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89D41E">
      <w:pPr>
        <w:spacing w:line="440" w:lineRule="exact"/>
        <w:ind w:firstLine="3600" w:firstLineChars="1500"/>
      </w:pPr>
      <w:bookmarkStart w:id="0" w:name="_GoBack"/>
      <w:bookmarkEnd w:id="0"/>
      <w:r>
        <w:rPr>
          <w:rFonts w:ascii="宋体" w:hAnsi="宋体" w:cs="宋体"/>
          <w:kern w:val="0"/>
          <w:sz w:val="24"/>
        </w:rPr>
        <w:t xml:space="preserve">                  </w:t>
      </w:r>
    </w:p>
    <w:tbl>
      <w:tblPr>
        <w:tblStyle w:val="7"/>
        <w:tblW w:w="0" w:type="auto"/>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848"/>
        <w:gridCol w:w="726"/>
        <w:gridCol w:w="1761"/>
        <w:gridCol w:w="760"/>
        <w:gridCol w:w="226"/>
        <w:gridCol w:w="2255"/>
      </w:tblGrid>
      <w:tr w14:paraId="5668C79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1E9B351A">
            <w:pPr>
              <w:widowControl/>
              <w:jc w:val="center"/>
            </w:pPr>
            <w:r>
              <w:rPr>
                <w:rStyle w:val="10"/>
                <w:rFonts w:ascii="宋体" w:hAnsi="宋体" w:cs="宋体"/>
                <w:kern w:val="0"/>
                <w:sz w:val="24"/>
              </w:rPr>
              <w:t>课题</w:t>
            </w:r>
          </w:p>
        </w:tc>
        <w:tc>
          <w:tcPr>
            <w:tcW w:w="2848" w:type="dxa"/>
            <w:tcBorders>
              <w:top w:val="single" w:color="000000" w:sz="8" w:space="0"/>
              <w:left w:val="nil"/>
              <w:bottom w:val="single" w:color="000000" w:sz="8" w:space="0"/>
              <w:right w:val="single" w:color="000000" w:sz="8" w:space="0"/>
            </w:tcBorders>
            <w:shd w:val="clear" w:color="auto" w:fill="D7D7D7"/>
            <w:vAlign w:val="center"/>
          </w:tcPr>
          <w:p w14:paraId="4350F4BF">
            <w:pPr>
              <w:widowControl/>
              <w:jc w:val="center"/>
            </w:pPr>
            <w:r>
              <w:rPr>
                <w:rFonts w:ascii="宋体" w:hAnsi="宋体" w:cs="宋体"/>
                <w:kern w:val="0"/>
                <w:sz w:val="24"/>
              </w:rPr>
              <w:t> </w:t>
            </w:r>
            <w:r>
              <w:rPr>
                <w:rStyle w:val="10"/>
                <w:rFonts w:hint="eastAsia" w:ascii="宋体" w:hAnsi="宋体" w:cs="宋体"/>
                <w:kern w:val="0"/>
                <w:sz w:val="24"/>
              </w:rPr>
              <w:t>陶罐和铁罐</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13CA161C">
            <w:pPr>
              <w:widowControl/>
              <w:jc w:val="center"/>
            </w:pPr>
            <w:r>
              <w:rPr>
                <w:rStyle w:val="10"/>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4ABEF807">
            <w:pPr>
              <w:widowControl/>
              <w:jc w:val="center"/>
            </w:pPr>
            <w:r>
              <w:rPr>
                <w:rFonts w:hint="eastAsia" w:ascii="宋体" w:hAnsi="宋体" w:cs="宋体"/>
                <w:kern w:val="0"/>
                <w:sz w:val="28"/>
                <w:szCs w:val="28"/>
              </w:rPr>
              <w:t>讲读课文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1B3E05CD">
            <w:pPr>
              <w:widowControl/>
              <w:jc w:val="center"/>
              <w:rPr>
                <w:rStyle w:val="10"/>
                <w:rFonts w:ascii="宋体" w:hAnsi="宋体" w:cs="宋体"/>
                <w:kern w:val="0"/>
                <w:sz w:val="24"/>
              </w:rPr>
            </w:pPr>
            <w:r>
              <w:rPr>
                <w:rStyle w:val="10"/>
                <w:rFonts w:ascii="宋体" w:hAnsi="宋体" w:cs="宋体"/>
                <w:kern w:val="0"/>
                <w:sz w:val="24"/>
              </w:rPr>
              <w:t>授课</w:t>
            </w:r>
          </w:p>
          <w:p w14:paraId="35715A79">
            <w:pPr>
              <w:widowControl/>
              <w:jc w:val="center"/>
            </w:pPr>
            <w:r>
              <w:rPr>
                <w:rStyle w:val="10"/>
                <w:rFonts w:ascii="宋体" w:hAnsi="宋体" w:cs="宋体"/>
                <w:kern w:val="0"/>
                <w:sz w:val="24"/>
              </w:rPr>
              <w:t>时间</w:t>
            </w:r>
          </w:p>
        </w:tc>
        <w:tc>
          <w:tcPr>
            <w:tcW w:w="2255" w:type="dxa"/>
            <w:tcBorders>
              <w:top w:val="single" w:color="000000" w:sz="8" w:space="0"/>
              <w:left w:val="nil"/>
              <w:bottom w:val="single" w:color="000000" w:sz="8" w:space="0"/>
              <w:right w:val="single" w:color="000000" w:sz="8" w:space="0"/>
            </w:tcBorders>
            <w:shd w:val="clear" w:color="auto" w:fill="D7D7D7"/>
            <w:vAlign w:val="center"/>
          </w:tcPr>
          <w:p w14:paraId="58A894FE">
            <w:pPr>
              <w:widowControl/>
              <w:jc w:val="center"/>
            </w:pPr>
            <w:r>
              <w:rPr>
                <w:rFonts w:hint="eastAsia" w:ascii="宋体" w:hAnsi="宋体" w:cs="宋体"/>
                <w:kern w:val="0"/>
                <w:sz w:val="28"/>
                <w:szCs w:val="28"/>
              </w:rPr>
              <w:t>2课时</w:t>
            </w:r>
            <w:r>
              <w:rPr>
                <w:rFonts w:ascii="宋体" w:hAnsi="宋体" w:cs="宋体"/>
                <w:kern w:val="0"/>
                <w:sz w:val="24"/>
              </w:rPr>
              <w:t> </w:t>
            </w:r>
          </w:p>
        </w:tc>
      </w:tr>
      <w:tr w14:paraId="2C87227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0CBDB43D">
            <w:pPr>
              <w:widowControl/>
              <w:jc w:val="center"/>
            </w:pPr>
            <w:r>
              <w:rPr>
                <w:rStyle w:val="10"/>
                <w:rFonts w:ascii="宋体" w:hAnsi="宋体" w:cs="宋体"/>
                <w:kern w:val="0"/>
                <w:sz w:val="24"/>
              </w:rPr>
              <w:t>教学</w:t>
            </w:r>
          </w:p>
          <w:p w14:paraId="64B84D78">
            <w:pPr>
              <w:widowControl/>
              <w:jc w:val="center"/>
            </w:pPr>
            <w:r>
              <w:rPr>
                <w:rStyle w:val="10"/>
                <w:rFonts w:ascii="宋体" w:hAnsi="宋体" w:cs="宋体"/>
                <w:kern w:val="0"/>
                <w:sz w:val="24"/>
              </w:rPr>
              <w:t>目标</w:t>
            </w:r>
          </w:p>
        </w:tc>
        <w:tc>
          <w:tcPr>
            <w:tcW w:w="8576" w:type="dxa"/>
            <w:gridSpan w:val="6"/>
            <w:tcBorders>
              <w:top w:val="nil"/>
              <w:left w:val="nil"/>
              <w:bottom w:val="single" w:color="000000" w:sz="8" w:space="0"/>
              <w:right w:val="single" w:color="000000" w:sz="8" w:space="0"/>
            </w:tcBorders>
            <w:vAlign w:val="center"/>
          </w:tcPr>
          <w:p w14:paraId="0D80CF1C">
            <w:pPr>
              <w:spacing w:line="44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知识与技能：</w:t>
            </w:r>
          </w:p>
          <w:p w14:paraId="219628D6">
            <w:pPr>
              <w:widowControl/>
              <w:jc w:val="lef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 xml:space="preserve">    1.认识</w:t>
            </w:r>
            <w:r>
              <w:rPr>
                <w:rStyle w:val="10"/>
                <w:rFonts w:hint="eastAsia" w:asciiTheme="minorEastAsia" w:hAnsiTheme="minorEastAsia" w:eastAsiaTheme="minorEastAsia"/>
                <w:b w:val="0"/>
                <w:kern w:val="0"/>
                <w:sz w:val="24"/>
              </w:rPr>
              <w:t>“陶、罐”</w:t>
            </w:r>
            <w:r>
              <w:rPr>
                <w:rFonts w:hint="eastAsia" w:cs="宋体" w:asciiTheme="minorEastAsia" w:hAnsiTheme="minorEastAsia" w:eastAsiaTheme="minorEastAsia"/>
                <w:color w:val="000000"/>
                <w:sz w:val="24"/>
              </w:rPr>
              <w:t>等1</w:t>
            </w:r>
            <w:r>
              <w:rPr>
                <w:rFonts w:cs="宋体" w:asciiTheme="minorEastAsia" w:hAnsiTheme="minorEastAsia" w:eastAsiaTheme="minorEastAsia"/>
                <w:color w:val="000000"/>
                <w:sz w:val="24"/>
              </w:rPr>
              <w:t>1</w:t>
            </w:r>
            <w:r>
              <w:rPr>
                <w:rFonts w:hint="eastAsia" w:cs="宋体" w:asciiTheme="minorEastAsia" w:hAnsiTheme="minorEastAsia" w:eastAsiaTheme="minorEastAsia"/>
                <w:color w:val="000000"/>
                <w:sz w:val="24"/>
              </w:rPr>
              <w:t>个生字，会写“骄、傲”等1</w:t>
            </w:r>
            <w:r>
              <w:rPr>
                <w:rFonts w:cs="宋体" w:asciiTheme="minorEastAsia" w:hAnsiTheme="minorEastAsia" w:eastAsiaTheme="minorEastAsia"/>
                <w:color w:val="000000"/>
                <w:sz w:val="24"/>
              </w:rPr>
              <w:t>2</w:t>
            </w:r>
            <w:r>
              <w:rPr>
                <w:rFonts w:hint="eastAsia" w:cs="宋体" w:asciiTheme="minorEastAsia" w:hAnsiTheme="minorEastAsia" w:eastAsiaTheme="minorEastAsia"/>
                <w:color w:val="000000"/>
                <w:sz w:val="24"/>
              </w:rPr>
              <w:t xml:space="preserve">个生字，正确读写“国王、骄傲”等词语；                   </w:t>
            </w:r>
          </w:p>
          <w:p w14:paraId="18A94E0B">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2.</w:t>
            </w:r>
            <w:r>
              <w:rPr>
                <w:rFonts w:hint="eastAsia" w:asciiTheme="minorEastAsia" w:hAnsiTheme="minorEastAsia" w:eastAsiaTheme="minorEastAsia" w:cstheme="minorEastAsia"/>
                <w:sz w:val="24"/>
              </w:rPr>
              <w:t>能抓住句中描写人物神态或动作的关键词，感受到铁罐的“傲慢无礼”和陶罐的“谦虚”，从而有感情地朗读陶罐和铁罐之间的对话。</w:t>
            </w:r>
          </w:p>
          <w:p w14:paraId="3223CD98">
            <w:pPr>
              <w:spacing w:line="44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过程与方法：</w:t>
            </w:r>
          </w:p>
          <w:p w14:paraId="229312A4">
            <w:pPr>
              <w:spacing w:line="44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 xml:space="preserve">    </w:t>
            </w:r>
            <w:r>
              <w:rPr>
                <w:rFonts w:hint="eastAsia" w:asciiTheme="minorEastAsia" w:hAnsiTheme="minorEastAsia" w:eastAsiaTheme="minorEastAsia" w:cstheme="minorEastAsia"/>
                <w:color w:val="000000"/>
                <w:sz w:val="24"/>
              </w:rPr>
              <w:t>1.默读课文，</w:t>
            </w:r>
            <w:r>
              <w:rPr>
                <w:rFonts w:hint="eastAsia" w:asciiTheme="minorEastAsia" w:hAnsiTheme="minorEastAsia" w:eastAsiaTheme="minorEastAsia" w:cstheme="minorEastAsia"/>
                <w:color w:val="000000"/>
                <w:sz w:val="24"/>
                <w:shd w:val="clear" w:color="auto" w:fill="FFFFFF"/>
              </w:rPr>
              <w:t>掌握抓住人物的神态、语言体会人物特点的</w:t>
            </w:r>
            <w:r>
              <w:fldChar w:fldCharType="begin"/>
            </w:r>
            <w:r>
              <w:instrText xml:space="preserve"> HYPERLINK "http://www.520xy8.com/xiaoxuesheng/%E8%AF%AD%E6%96%87%E5%AD%A6%E4%B9%A0%E6%96%B9%E6%B3%95/" \o "方法" </w:instrText>
            </w:r>
            <w:r>
              <w:fldChar w:fldCharType="separate"/>
            </w:r>
            <w:r>
              <w:rPr>
                <w:rStyle w:val="11"/>
                <w:rFonts w:hint="eastAsia" w:asciiTheme="minorEastAsia" w:hAnsiTheme="minorEastAsia" w:eastAsiaTheme="minorEastAsia" w:cstheme="minorEastAsia"/>
                <w:color w:val="000000"/>
                <w:sz w:val="24"/>
                <w:shd w:val="clear" w:color="auto" w:fill="FFFFFF"/>
              </w:rPr>
              <w:t>方法</w:t>
            </w:r>
            <w:r>
              <w:rPr>
                <w:rStyle w:val="11"/>
                <w:rFonts w:hint="eastAsia" w:asciiTheme="minorEastAsia" w:hAnsiTheme="minorEastAsia" w:eastAsiaTheme="minorEastAsia" w:cstheme="minorEastAsia"/>
                <w:color w:val="000000"/>
                <w:sz w:val="24"/>
                <w:shd w:val="clear" w:color="auto" w:fill="FFFFFF"/>
              </w:rPr>
              <w:fldChar w:fldCharType="end"/>
            </w:r>
            <w:r>
              <w:rPr>
                <w:rFonts w:hint="eastAsia" w:asciiTheme="minorEastAsia" w:hAnsiTheme="minorEastAsia" w:eastAsiaTheme="minorEastAsia" w:cstheme="minorEastAsia"/>
                <w:color w:val="000000"/>
                <w:sz w:val="24"/>
                <w:shd w:val="clear" w:color="auto" w:fill="FFFFFF"/>
              </w:rPr>
              <w:t>。</w:t>
            </w:r>
            <w:r>
              <w:rPr>
                <w:rFonts w:hint="eastAsia" w:asciiTheme="minorEastAsia" w:hAnsiTheme="minorEastAsia" w:eastAsiaTheme="minorEastAsia" w:cstheme="minorEastAsia"/>
                <w:color w:val="000000"/>
                <w:sz w:val="24"/>
                <w:shd w:val="clear" w:color="auto" w:fill="FFFFFF"/>
              </w:rPr>
              <w:br w:type="textWrapping"/>
            </w:r>
            <w:r>
              <w:rPr>
                <w:rFonts w:hint="eastAsia" w:asciiTheme="minorEastAsia" w:hAnsiTheme="minorEastAsia" w:eastAsiaTheme="minorEastAsia" w:cstheme="minorEastAsia"/>
                <w:sz w:val="24"/>
              </w:rPr>
              <w:t>　  2.</w:t>
            </w:r>
            <w:r>
              <w:rPr>
                <w:rFonts w:hint="eastAsia" w:asciiTheme="minorEastAsia" w:hAnsiTheme="minorEastAsia" w:eastAsiaTheme="minorEastAsia" w:cstheme="minorEastAsia"/>
                <w:color w:val="000000"/>
                <w:sz w:val="24"/>
                <w:shd w:val="clear" w:color="auto" w:fill="FFFFFF"/>
              </w:rPr>
              <w:t>理解陶罐的谦虚宽容和铁罐的傲慢无礼以及懂得课文所蕴含的道理。</w:t>
            </w:r>
            <w:r>
              <w:rPr>
                <w:rFonts w:hint="eastAsia" w:asciiTheme="minorEastAsia" w:hAnsiTheme="minorEastAsia" w:eastAsiaTheme="minorEastAsia" w:cstheme="minorEastAsia"/>
                <w:sz w:val="24"/>
              </w:rPr>
              <w:br w:type="textWrapping"/>
            </w:r>
            <w:r>
              <w:rPr>
                <w:rFonts w:hint="eastAsia" w:cs="宋体" w:asciiTheme="minorEastAsia" w:hAnsiTheme="minorEastAsia" w:eastAsiaTheme="minorEastAsia"/>
                <w:color w:val="000000"/>
                <w:sz w:val="24"/>
              </w:rPr>
              <w:t>情感态度价值观：</w:t>
            </w:r>
          </w:p>
          <w:p w14:paraId="7F3EEFEC">
            <w:pPr>
              <w:spacing w:line="440" w:lineRule="exact"/>
              <w:ind w:firstLine="480" w:firstLineChars="200"/>
              <w:rPr>
                <w:color w:val="000000"/>
              </w:rPr>
            </w:pPr>
            <w:r>
              <w:rPr>
                <w:rFonts w:hint="eastAsia" w:asciiTheme="minorEastAsia" w:hAnsiTheme="minorEastAsia" w:eastAsiaTheme="minorEastAsia" w:cstheme="minorEastAsia"/>
                <w:sz w:val="24"/>
              </w:rPr>
              <w:t>明白本文的寓意：人都有长处和短处，要看到别人的长处，正视自己的短处。</w:t>
            </w:r>
          </w:p>
        </w:tc>
      </w:tr>
      <w:tr w14:paraId="09BDC0F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574271F8">
            <w:pPr>
              <w:widowControl/>
              <w:jc w:val="center"/>
            </w:pPr>
            <w:r>
              <w:rPr>
                <w:rStyle w:val="10"/>
                <w:rFonts w:ascii="宋体" w:hAnsi="宋体" w:cs="宋体"/>
                <w:kern w:val="0"/>
                <w:sz w:val="24"/>
              </w:rPr>
              <w:t>教学</w:t>
            </w:r>
          </w:p>
          <w:p w14:paraId="2B1B1428">
            <w:pPr>
              <w:widowControl/>
              <w:jc w:val="center"/>
            </w:pPr>
            <w:r>
              <w:rPr>
                <w:rStyle w:val="10"/>
                <w:rFonts w:ascii="宋体" w:hAnsi="宋体" w:cs="宋体"/>
                <w:kern w:val="0"/>
                <w:sz w:val="24"/>
              </w:rPr>
              <w:t>重点</w:t>
            </w:r>
          </w:p>
        </w:tc>
        <w:tc>
          <w:tcPr>
            <w:tcW w:w="8576" w:type="dxa"/>
            <w:gridSpan w:val="6"/>
            <w:tcBorders>
              <w:top w:val="nil"/>
              <w:left w:val="nil"/>
              <w:bottom w:val="single" w:color="000000" w:sz="8" w:space="0"/>
              <w:right w:val="single" w:color="000000" w:sz="8" w:space="0"/>
            </w:tcBorders>
            <w:vAlign w:val="center"/>
          </w:tcPr>
          <w:p w14:paraId="48E10CEF">
            <w:pPr>
              <w:spacing w:line="440" w:lineRule="exact"/>
              <w:ind w:firstLine="480" w:firstLineChars="200"/>
              <w:rPr>
                <w:rFonts w:cs="宋体" w:asciiTheme="minorEastAsia" w:hAnsiTheme="minorEastAsia" w:eastAsiaTheme="minorEastAsia"/>
                <w:color w:val="000000"/>
                <w:sz w:val="24"/>
              </w:rPr>
            </w:pPr>
            <w:r>
              <w:rPr>
                <w:rFonts w:hint="eastAsia" w:asciiTheme="minorEastAsia" w:hAnsiTheme="minorEastAsia" w:eastAsiaTheme="minorEastAsia"/>
                <w:color w:val="000000"/>
                <w:kern w:val="0"/>
                <w:sz w:val="24"/>
              </w:rPr>
              <w:t xml:space="preserve"> </w:t>
            </w:r>
          </w:p>
          <w:p w14:paraId="7CBA14D2">
            <w:pPr>
              <w:spacing w:line="440" w:lineRule="exact"/>
              <w:ind w:firstLine="480" w:firstLineChars="200"/>
              <w:rPr>
                <w:rFonts w:asciiTheme="minorEastAsia" w:hAnsiTheme="minorEastAsia" w:eastAsiaTheme="minorEastAsia"/>
                <w:color w:val="000000"/>
              </w:rPr>
            </w:pPr>
            <w:r>
              <w:rPr>
                <w:rFonts w:hint="eastAsia" w:cs="宋体" w:asciiTheme="minorEastAsia" w:hAnsiTheme="minorEastAsia" w:eastAsiaTheme="minorEastAsia"/>
                <w:color w:val="000000"/>
                <w:sz w:val="24"/>
                <w:shd w:val="clear" w:color="auto" w:fill="FFFFFF"/>
              </w:rPr>
              <w:t>通过学习陶罐和铁罐对话、神态的描写，了解铁罐的傲慢无礼和陶罐的谦虚而不软弱；</w:t>
            </w:r>
          </w:p>
        </w:tc>
      </w:tr>
      <w:tr w14:paraId="1AD0ADE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4FA177C3">
            <w:pPr>
              <w:widowControl/>
              <w:jc w:val="center"/>
            </w:pPr>
            <w:r>
              <w:rPr>
                <w:rStyle w:val="10"/>
                <w:rFonts w:ascii="宋体" w:hAnsi="宋体" w:cs="宋体"/>
                <w:kern w:val="0"/>
                <w:sz w:val="24"/>
              </w:rPr>
              <w:t>教学</w:t>
            </w:r>
          </w:p>
          <w:p w14:paraId="007C431E">
            <w:pPr>
              <w:widowControl/>
              <w:jc w:val="center"/>
              <w:rPr>
                <w:rStyle w:val="10"/>
                <w:rFonts w:ascii="宋体" w:hAnsi="宋体" w:cs="宋体"/>
                <w:kern w:val="0"/>
                <w:sz w:val="24"/>
              </w:rPr>
            </w:pPr>
            <w:r>
              <w:rPr>
                <w:rStyle w:val="10"/>
                <w:rFonts w:hint="eastAsia" w:ascii="宋体" w:hAnsi="宋体" w:cs="宋体"/>
                <w:kern w:val="0"/>
                <w:sz w:val="24"/>
              </w:rPr>
              <w:t>难</w:t>
            </w:r>
            <w:r>
              <w:rPr>
                <w:rStyle w:val="10"/>
                <w:rFonts w:ascii="宋体" w:hAnsi="宋体" w:cs="宋体"/>
                <w:kern w:val="0"/>
                <w:sz w:val="24"/>
              </w:rPr>
              <w:t>点</w:t>
            </w:r>
          </w:p>
        </w:tc>
        <w:tc>
          <w:tcPr>
            <w:tcW w:w="8576" w:type="dxa"/>
            <w:gridSpan w:val="6"/>
            <w:tcBorders>
              <w:top w:val="nil"/>
              <w:left w:val="nil"/>
              <w:bottom w:val="single" w:color="000000" w:sz="8" w:space="0"/>
              <w:right w:val="single" w:color="000000" w:sz="8" w:space="0"/>
            </w:tcBorders>
            <w:vAlign w:val="center"/>
          </w:tcPr>
          <w:p w14:paraId="3A27901E">
            <w:pPr>
              <w:spacing w:line="440" w:lineRule="exact"/>
              <w:ind w:firstLine="600" w:firstLineChars="250"/>
              <w:rPr>
                <w:rFonts w:asciiTheme="minorEastAsia" w:hAnsiTheme="minorEastAsia" w:eastAsiaTheme="minorEastAsia"/>
                <w:kern w:val="0"/>
                <w:sz w:val="24"/>
              </w:rPr>
            </w:pPr>
            <w:r>
              <w:rPr>
                <w:rFonts w:hint="eastAsia" w:cs="宋体" w:asciiTheme="minorEastAsia" w:hAnsiTheme="minorEastAsia" w:eastAsiaTheme="minorEastAsia"/>
                <w:color w:val="000000"/>
                <w:sz w:val="24"/>
                <w:shd w:val="clear" w:color="auto" w:fill="FFFFFF"/>
              </w:rPr>
              <w:t>通过陶罐和铁罐的对话，体会陶罐的谦虚却不软弱，并能够有感情的朗读陶罐的语气</w:t>
            </w:r>
            <w:r>
              <w:rPr>
                <w:rFonts w:hint="eastAsia" w:cs="宋体" w:asciiTheme="minorEastAsia" w:hAnsiTheme="minorEastAsia" w:eastAsiaTheme="minorEastAsia"/>
                <w:sz w:val="24"/>
              </w:rPr>
              <w:t>。</w:t>
            </w:r>
          </w:p>
        </w:tc>
      </w:tr>
      <w:tr w14:paraId="40F1E8F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82" w:hRule="atLeast"/>
          <w:jc w:val="center"/>
        </w:trPr>
        <w:tc>
          <w:tcPr>
            <w:tcW w:w="9569" w:type="dxa"/>
            <w:gridSpan w:val="7"/>
            <w:tcBorders>
              <w:top w:val="nil"/>
              <w:left w:val="single" w:color="000000" w:sz="8" w:space="0"/>
              <w:bottom w:val="single" w:color="auto" w:sz="8" w:space="0"/>
              <w:right w:val="single" w:color="000000" w:sz="8" w:space="0"/>
            </w:tcBorders>
            <w:shd w:val="clear" w:color="auto" w:fill="D7D7D7"/>
            <w:vAlign w:val="center"/>
          </w:tcPr>
          <w:p w14:paraId="52AC8EDF">
            <w:pPr>
              <w:widowControl/>
              <w:jc w:val="center"/>
              <w:rPr>
                <w:rStyle w:val="10"/>
                <w:rFonts w:ascii="宋体" w:hAnsi="宋体" w:cs="宋体"/>
                <w:kern w:val="0"/>
                <w:sz w:val="24"/>
              </w:rPr>
            </w:pPr>
            <w:r>
              <w:rPr>
                <w:rStyle w:val="10"/>
                <w:rFonts w:hint="eastAsia" w:ascii="宋体" w:hAnsi="宋体" w:cs="宋体"/>
                <w:kern w:val="0"/>
                <w:sz w:val="24"/>
              </w:rPr>
              <w:t>第一课时</w:t>
            </w:r>
          </w:p>
        </w:tc>
      </w:tr>
      <w:tr w14:paraId="5F40CB3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1B82168E">
            <w:pPr>
              <w:widowControl/>
              <w:jc w:val="center"/>
            </w:pPr>
            <w:r>
              <w:rPr>
                <w:rStyle w:val="10"/>
                <w:rFonts w:ascii="宋体" w:hAnsi="宋体" w:cs="宋体"/>
                <w:kern w:val="0"/>
                <w:sz w:val="24"/>
              </w:rPr>
              <w:t>教学</w:t>
            </w:r>
          </w:p>
          <w:p w14:paraId="68A8177B">
            <w:pPr>
              <w:widowControl/>
              <w:jc w:val="center"/>
            </w:pPr>
            <w:r>
              <w:rPr>
                <w:rStyle w:val="10"/>
                <w:rFonts w:ascii="宋体" w:hAnsi="宋体" w:cs="宋体"/>
                <w:kern w:val="0"/>
                <w:sz w:val="24"/>
              </w:rPr>
              <w:t>目标</w:t>
            </w:r>
          </w:p>
        </w:tc>
        <w:tc>
          <w:tcPr>
            <w:tcW w:w="8576" w:type="dxa"/>
            <w:gridSpan w:val="6"/>
            <w:tcBorders>
              <w:top w:val="nil"/>
              <w:left w:val="nil"/>
              <w:bottom w:val="single" w:color="000000" w:sz="8" w:space="0"/>
              <w:right w:val="single" w:color="000000" w:sz="8" w:space="0"/>
            </w:tcBorders>
            <w:vAlign w:val="center"/>
          </w:tcPr>
          <w:p w14:paraId="1399B7FB">
            <w:pPr>
              <w:spacing w:line="440" w:lineRule="exact"/>
              <w:ind w:firstLine="600" w:firstLineChars="250"/>
              <w:jc w:val="lef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1.认识“陶、罐”等1</w:t>
            </w:r>
            <w:r>
              <w:rPr>
                <w:rFonts w:cs="宋体" w:asciiTheme="minorEastAsia" w:hAnsiTheme="minorEastAsia" w:eastAsiaTheme="minorEastAsia"/>
                <w:color w:val="000000"/>
                <w:sz w:val="24"/>
              </w:rPr>
              <w:t>1</w:t>
            </w:r>
            <w:r>
              <w:rPr>
                <w:rFonts w:hint="eastAsia" w:cs="宋体" w:asciiTheme="minorEastAsia" w:hAnsiTheme="minorEastAsia" w:eastAsiaTheme="minorEastAsia"/>
                <w:color w:val="000000"/>
                <w:sz w:val="24"/>
              </w:rPr>
              <w:t>个生字，会写“骄、傲”等1</w:t>
            </w:r>
            <w:r>
              <w:rPr>
                <w:rFonts w:cs="宋体" w:asciiTheme="minorEastAsia" w:hAnsiTheme="minorEastAsia" w:eastAsiaTheme="minorEastAsia"/>
                <w:color w:val="000000"/>
                <w:sz w:val="24"/>
              </w:rPr>
              <w:t>2</w:t>
            </w:r>
            <w:r>
              <w:rPr>
                <w:rFonts w:hint="eastAsia" w:cs="宋体" w:asciiTheme="minorEastAsia" w:hAnsiTheme="minorEastAsia" w:eastAsiaTheme="minorEastAsia"/>
                <w:color w:val="000000"/>
                <w:sz w:val="24"/>
              </w:rPr>
              <w:t xml:space="preserve">个生字，正确读写“国王、骄傲”等词语；  </w:t>
            </w:r>
          </w:p>
          <w:p w14:paraId="0B33DA0D">
            <w:pPr>
              <w:spacing w:line="440" w:lineRule="exact"/>
              <w:ind w:firstLine="480" w:firstLineChars="200"/>
              <w:jc w:val="left"/>
              <w:rPr>
                <w:rFonts w:asciiTheme="minorEastAsia" w:hAnsiTheme="minorEastAsia" w:eastAsiaTheme="minorEastAsia" w:cstheme="minorEastAsia"/>
                <w:color w:val="000000" w:themeColor="text1"/>
                <w:sz w:val="24"/>
              </w:rPr>
            </w:pPr>
            <w:r>
              <w:rPr>
                <w:rFonts w:hint="eastAsia" w:cs="宋体" w:asciiTheme="minorEastAsia" w:hAnsiTheme="minorEastAsia" w:eastAsiaTheme="minorEastAsia"/>
                <w:color w:val="000000"/>
                <w:sz w:val="24"/>
              </w:rPr>
              <w:t>2.正确、流利地朗读课文，初步理解寓意。</w:t>
            </w:r>
          </w:p>
        </w:tc>
      </w:tr>
      <w:tr w14:paraId="686FCA7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53C1A492">
            <w:pPr>
              <w:widowControl/>
              <w:jc w:val="center"/>
              <w:rPr>
                <w:rStyle w:val="10"/>
                <w:rFonts w:ascii="宋体" w:hAnsi="宋体" w:cs="宋体"/>
                <w:kern w:val="0"/>
                <w:sz w:val="24"/>
              </w:rPr>
            </w:pPr>
            <w:r>
              <w:rPr>
                <w:rStyle w:val="10"/>
                <w:rFonts w:hint="eastAsia" w:ascii="宋体" w:hAnsi="宋体" w:cs="宋体"/>
                <w:kern w:val="0"/>
                <w:sz w:val="24"/>
              </w:rPr>
              <w:t>教具</w:t>
            </w:r>
          </w:p>
          <w:p w14:paraId="46D364D5">
            <w:pPr>
              <w:widowControl/>
              <w:jc w:val="center"/>
              <w:rPr>
                <w:rStyle w:val="10"/>
                <w:rFonts w:ascii="宋体" w:hAnsi="宋体" w:cs="宋体"/>
                <w:kern w:val="0"/>
                <w:sz w:val="24"/>
              </w:rPr>
            </w:pPr>
            <w:r>
              <w:rPr>
                <w:rStyle w:val="10"/>
                <w:rFonts w:hint="eastAsia" w:ascii="宋体" w:hAnsi="宋体" w:cs="宋体"/>
                <w:kern w:val="0"/>
                <w:sz w:val="24"/>
              </w:rPr>
              <w:t>准备</w:t>
            </w:r>
          </w:p>
        </w:tc>
        <w:tc>
          <w:tcPr>
            <w:tcW w:w="8576" w:type="dxa"/>
            <w:gridSpan w:val="6"/>
            <w:tcBorders>
              <w:top w:val="nil"/>
              <w:left w:val="nil"/>
              <w:bottom w:val="single" w:color="000000" w:sz="8" w:space="0"/>
              <w:right w:val="single" w:color="000000" w:sz="8" w:space="0"/>
            </w:tcBorders>
            <w:vAlign w:val="center"/>
          </w:tcPr>
          <w:p w14:paraId="36D01985">
            <w:pPr>
              <w:spacing w:line="440" w:lineRule="exact"/>
              <w:ind w:firstLine="480" w:firstLineChars="200"/>
              <w:rPr>
                <w:rFonts w:asciiTheme="minorEastAsia" w:hAnsiTheme="minorEastAsia" w:eastAsiaTheme="minorEastAsia"/>
                <w:sz w:val="24"/>
              </w:rPr>
            </w:pPr>
            <w:r>
              <w:rPr>
                <w:rFonts w:hint="eastAsia" w:cs="宋体" w:asciiTheme="minorEastAsia" w:hAnsiTheme="minorEastAsia" w:eastAsiaTheme="minorEastAsia"/>
                <w:sz w:val="24"/>
              </w:rPr>
              <w:t>课件。</w:t>
            </w:r>
          </w:p>
        </w:tc>
      </w:tr>
      <w:tr w14:paraId="37E1CAE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23B85968">
            <w:pPr>
              <w:widowControl/>
              <w:jc w:val="center"/>
            </w:pPr>
            <w:r>
              <w:rPr>
                <w:rStyle w:val="10"/>
                <w:rFonts w:ascii="宋体" w:hAnsi="宋体" w:cs="宋体"/>
                <w:kern w:val="0"/>
                <w:sz w:val="24"/>
              </w:rPr>
              <w:t>教学设计</w:t>
            </w:r>
          </w:p>
        </w:tc>
        <w:tc>
          <w:tcPr>
            <w:tcW w:w="2481" w:type="dxa"/>
            <w:gridSpan w:val="2"/>
            <w:tcBorders>
              <w:top w:val="nil"/>
              <w:left w:val="nil"/>
              <w:bottom w:val="single" w:color="auto" w:sz="8" w:space="0"/>
              <w:right w:val="single" w:color="000000" w:sz="8" w:space="0"/>
            </w:tcBorders>
            <w:vAlign w:val="center"/>
          </w:tcPr>
          <w:p w14:paraId="724ABA81">
            <w:pPr>
              <w:widowControl/>
              <w:jc w:val="center"/>
            </w:pPr>
            <w:r>
              <w:rPr>
                <w:rStyle w:val="10"/>
                <w:rFonts w:ascii="宋体" w:hAnsi="宋体" w:cs="宋体"/>
                <w:kern w:val="0"/>
                <w:sz w:val="24"/>
              </w:rPr>
              <w:t>设计意图</w:t>
            </w:r>
          </w:p>
        </w:tc>
      </w:tr>
      <w:tr w14:paraId="13AD86C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993" w:type="dxa"/>
            <w:tcBorders>
              <w:top w:val="nil"/>
              <w:left w:val="single" w:color="000000" w:sz="8" w:space="0"/>
              <w:bottom w:val="single" w:color="auto" w:sz="8" w:space="0"/>
              <w:right w:val="single" w:color="000000" w:sz="8" w:space="0"/>
            </w:tcBorders>
            <w:vAlign w:val="center"/>
          </w:tcPr>
          <w:p w14:paraId="6C31798C">
            <w:pPr>
              <w:widowControl/>
              <w:jc w:val="center"/>
            </w:pPr>
            <w:r>
              <w:rPr>
                <w:rStyle w:val="10"/>
                <w:rFonts w:ascii="宋体" w:hAnsi="宋体" w:cs="宋体"/>
                <w:kern w:val="0"/>
                <w:sz w:val="24"/>
              </w:rPr>
              <w:t>导入</w:t>
            </w:r>
          </w:p>
          <w:p w14:paraId="4110DF34">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3F4FA4BC">
            <w:pPr>
              <w:spacing w:line="440" w:lineRule="exact"/>
              <w:ind w:firstLine="482" w:firstLineChars="200"/>
              <w:jc w:val="left"/>
              <w:rPr>
                <w:rFonts w:asciiTheme="minorEastAsia" w:hAnsiTheme="minorEastAsia" w:eastAsiaTheme="minorEastAsia"/>
              </w:rPr>
            </w:pPr>
            <w:r>
              <w:rPr>
                <w:rFonts w:hint="eastAsia" w:asciiTheme="minorEastAsia" w:hAnsiTheme="minorEastAsia" w:eastAsiaTheme="minorEastAsia" w:cstheme="minorEastAsia"/>
                <w:b/>
                <w:bCs/>
                <w:sz w:val="24"/>
              </w:rPr>
              <w:t>一、直接点题，导入新课。</w:t>
            </w:r>
            <w:r>
              <w:rPr>
                <w:rFonts w:hint="eastAsia" w:asciiTheme="minorEastAsia" w:hAnsiTheme="minorEastAsia" w:eastAsiaTheme="minorEastAsia" w:cstheme="minorEastAsia"/>
                <w:b/>
                <w:bCs/>
                <w:sz w:val="24"/>
              </w:rPr>
              <w:br w:type="textWrapping"/>
            </w:r>
            <w:r>
              <w:rPr>
                <w:rFonts w:hint="eastAsia" w:asciiTheme="minorEastAsia" w:hAnsiTheme="minorEastAsia" w:eastAsiaTheme="minorEastAsia" w:cstheme="minorEastAsia"/>
                <w:sz w:val="24"/>
              </w:rPr>
              <w:t>　　同学们，这节课我们来学习一篇童话故事，请跟老师板书“陶”（课题已板书在黑板上），注意它的第一笔是“横撇弯钩”。（同学们齐读课题）看到这个题目，你有什么疑问吗？</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学生（预设）：陶罐是什么物品？</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师：陶，是用黏土烧制成的。</w:t>
            </w:r>
            <w:r>
              <w:rPr>
                <w:rFonts w:hint="eastAsia" w:asciiTheme="minorEastAsia" w:hAnsiTheme="minorEastAsia" w:eastAsiaTheme="minorEastAsia" w:cstheme="minorEastAsia"/>
                <w:color w:val="1D41D5"/>
                <w:sz w:val="24"/>
              </w:rPr>
              <w:t>（</w:t>
            </w:r>
            <w:r>
              <w:rPr>
                <w:rFonts w:hint="eastAsia" w:asciiTheme="minorEastAsia" w:hAnsiTheme="minorEastAsia" w:eastAsiaTheme="minorEastAsia" w:cstheme="minorEastAsia"/>
                <w:b/>
                <w:bCs/>
                <w:color w:val="1D41D5"/>
                <w:sz w:val="24"/>
              </w:rPr>
              <w:t>课件出示2</w:t>
            </w:r>
            <w:r>
              <w:rPr>
                <w:rFonts w:hint="eastAsia" w:asciiTheme="minorEastAsia" w:hAnsiTheme="minorEastAsia" w:eastAsiaTheme="minorEastAsia" w:cstheme="minorEastAsia"/>
                <w:color w:val="1D41D5"/>
                <w:sz w:val="24"/>
              </w:rPr>
              <w:t>：陶罐图片）</w:t>
            </w:r>
          </w:p>
        </w:tc>
        <w:tc>
          <w:tcPr>
            <w:tcW w:w="2481" w:type="dxa"/>
            <w:gridSpan w:val="2"/>
            <w:tcBorders>
              <w:top w:val="nil"/>
              <w:left w:val="nil"/>
              <w:bottom w:val="single" w:color="auto" w:sz="8" w:space="0"/>
              <w:right w:val="single" w:color="000000" w:sz="8" w:space="0"/>
            </w:tcBorders>
          </w:tcPr>
          <w:p w14:paraId="6D6F87C7">
            <w:pPr>
              <w:adjustRightInd w:val="0"/>
              <w:snapToGrid w:val="0"/>
              <w:spacing w:line="440" w:lineRule="exact"/>
              <w:jc w:val="left"/>
              <w:rPr>
                <w:rFonts w:asciiTheme="minorEastAsia" w:hAnsiTheme="minorEastAsia" w:eastAsiaTheme="minorEastAsia" w:cstheme="minorEastAsia"/>
                <w:b/>
                <w:bCs/>
                <w:color w:val="00B050"/>
                <w:sz w:val="24"/>
              </w:rPr>
            </w:pPr>
            <w:r>
              <w:rPr>
                <w:rFonts w:hint="eastAsia" w:asciiTheme="minorEastAsia" w:hAnsiTheme="minorEastAsia" w:eastAsiaTheme="minorEastAsia" w:cstheme="minorEastAsia"/>
                <w:bCs/>
                <w:color w:val="00B050"/>
                <w:sz w:val="24"/>
              </w:rPr>
              <w:t>【设计意图：</w:t>
            </w:r>
            <w:r>
              <w:rPr>
                <w:rFonts w:hint="eastAsia" w:cs="宋体" w:asciiTheme="minorEastAsia" w:hAnsiTheme="minorEastAsia" w:eastAsiaTheme="minorEastAsia"/>
                <w:color w:val="00B050"/>
                <w:sz w:val="24"/>
              </w:rPr>
              <w:t>直入课题，鼓励学生质疑，激发学生学习兴趣，更好地把学生带入课堂。</w:t>
            </w:r>
            <w:r>
              <w:rPr>
                <w:rFonts w:hint="eastAsia" w:asciiTheme="minorEastAsia" w:hAnsiTheme="minorEastAsia" w:eastAsiaTheme="minorEastAsia" w:cstheme="minorEastAsia"/>
                <w:b/>
                <w:bCs/>
                <w:color w:val="00B050"/>
                <w:sz w:val="24"/>
              </w:rPr>
              <w:t>】</w:t>
            </w:r>
          </w:p>
          <w:p w14:paraId="6AB8C212">
            <w:pPr>
              <w:spacing w:line="440" w:lineRule="exact"/>
              <w:jc w:val="left"/>
              <w:rPr>
                <w:rStyle w:val="10"/>
                <w:rFonts w:cs="宋体" w:asciiTheme="minorEastAsia" w:hAnsiTheme="minorEastAsia" w:eastAsiaTheme="minorEastAsia"/>
                <w:kern w:val="0"/>
                <w:sz w:val="24"/>
              </w:rPr>
            </w:pPr>
          </w:p>
          <w:p w14:paraId="4CFA1237">
            <w:pPr>
              <w:spacing w:line="440" w:lineRule="exact"/>
              <w:jc w:val="left"/>
              <w:rPr>
                <w:rFonts w:asciiTheme="minorEastAsia" w:hAnsiTheme="minorEastAsia" w:eastAsiaTheme="minorEastAsia"/>
                <w:sz w:val="24"/>
              </w:rPr>
            </w:pPr>
          </w:p>
          <w:p w14:paraId="3099B47A">
            <w:pPr>
              <w:spacing w:line="440" w:lineRule="exact"/>
              <w:jc w:val="left"/>
              <w:rPr>
                <w:rFonts w:asciiTheme="minorEastAsia" w:hAnsiTheme="minorEastAsia" w:eastAsiaTheme="minorEastAsia"/>
                <w:sz w:val="24"/>
              </w:rPr>
            </w:pPr>
          </w:p>
        </w:tc>
      </w:tr>
      <w:tr w14:paraId="7100B83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970" w:hRule="atLeast"/>
          <w:jc w:val="center"/>
        </w:trPr>
        <w:tc>
          <w:tcPr>
            <w:tcW w:w="993" w:type="dxa"/>
            <w:tcBorders>
              <w:top w:val="nil"/>
              <w:left w:val="single" w:color="auto" w:sz="8" w:space="0"/>
              <w:bottom w:val="single" w:color="auto" w:sz="8" w:space="0"/>
              <w:right w:val="single" w:color="000000" w:sz="8" w:space="0"/>
            </w:tcBorders>
            <w:vAlign w:val="center"/>
          </w:tcPr>
          <w:p w14:paraId="0317A389">
            <w:pPr>
              <w:widowControl/>
              <w:jc w:val="center"/>
            </w:pPr>
            <w:r>
              <w:rPr>
                <w:rStyle w:val="10"/>
                <w:rFonts w:ascii="宋体" w:hAnsi="宋体" w:cs="宋体"/>
                <w:kern w:val="0"/>
                <w:sz w:val="24"/>
              </w:rPr>
              <w:t>新课</w:t>
            </w:r>
          </w:p>
          <w:p w14:paraId="3CE97731">
            <w:pPr>
              <w:widowControl/>
              <w:jc w:val="center"/>
            </w:pPr>
            <w:r>
              <w:rPr>
                <w:rStyle w:val="10"/>
                <w:rFonts w:ascii="宋体" w:hAnsi="宋体" w:cs="宋体"/>
                <w:kern w:val="0"/>
                <w:sz w:val="24"/>
              </w:rPr>
              <w:t>教学</w:t>
            </w:r>
          </w:p>
          <w:p w14:paraId="638E6406">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68A02720">
            <w:pPr>
              <w:spacing w:line="440" w:lineRule="exact"/>
              <w:ind w:firstLine="723" w:firstLineChars="300"/>
              <w:rPr>
                <w:rFonts w:asciiTheme="minorEastAsia" w:hAnsiTheme="minorEastAsia" w:eastAsiaTheme="minorEastAsia" w:cstheme="minorEastAsia"/>
                <w:b/>
                <w:bCs/>
                <w:color w:val="000000" w:themeColor="text1"/>
                <w:sz w:val="24"/>
              </w:rPr>
            </w:pPr>
            <w:r>
              <w:rPr>
                <w:rFonts w:hint="eastAsia" w:asciiTheme="minorEastAsia" w:hAnsiTheme="minorEastAsia" w:eastAsiaTheme="minorEastAsia" w:cstheme="minorEastAsia"/>
                <w:b/>
                <w:bCs/>
                <w:color w:val="000000" w:themeColor="text1"/>
                <w:sz w:val="24"/>
              </w:rPr>
              <w:t>二、按照要求，自主预习</w:t>
            </w:r>
          </w:p>
          <w:p w14:paraId="6309D482">
            <w:pPr>
              <w:spacing w:line="440" w:lineRule="exact"/>
              <w:ind w:firstLine="480" w:firstLineChars="200"/>
              <w:rPr>
                <w:rFonts w:asciiTheme="minorEastAsia" w:hAnsiTheme="minorEastAsia" w:eastAsiaTheme="minorEastAsia" w:cstheme="minorEastAsia"/>
                <w:color w:val="00B050"/>
                <w:sz w:val="24"/>
              </w:rPr>
            </w:pPr>
            <w:r>
              <w:rPr>
                <w:rFonts w:hint="eastAsia" w:asciiTheme="minorEastAsia" w:hAnsiTheme="minorEastAsia" w:eastAsiaTheme="minorEastAsia" w:cstheme="minorEastAsia"/>
                <w:color w:val="000000" w:themeColor="text1"/>
                <w:sz w:val="24"/>
              </w:rPr>
              <w:t xml:space="preserve">  1.我们先来看看第6课要完成的预习任务。</w:t>
            </w:r>
          </w:p>
          <w:p w14:paraId="0B2A6FEC">
            <w:pPr>
              <w:spacing w:line="440" w:lineRule="exact"/>
              <w:ind w:firstLine="482" w:firstLineChars="200"/>
              <w:rPr>
                <w:rFonts w:cs="宋体" w:asciiTheme="minorEastAsia" w:hAnsiTheme="minorEastAsia" w:eastAsiaTheme="minorEastAsia"/>
                <w:b/>
                <w:color w:val="0000FF"/>
                <w:sz w:val="24"/>
              </w:rPr>
            </w:pPr>
            <w:r>
              <w:rPr>
                <w:rFonts w:hint="eastAsia" w:cs="宋体" w:asciiTheme="minorEastAsia" w:hAnsiTheme="minorEastAsia" w:eastAsiaTheme="minorEastAsia"/>
                <w:b/>
                <w:color w:val="0000FF"/>
                <w:sz w:val="24"/>
              </w:rPr>
              <w:t>（课件出示3）</w:t>
            </w:r>
          </w:p>
          <w:p w14:paraId="76146B66">
            <w:pPr>
              <w:spacing w:line="440" w:lineRule="exact"/>
              <w:ind w:firstLine="480" w:firstLineChars="200"/>
              <w:rPr>
                <w:rFonts w:asciiTheme="minorEastAsia" w:hAnsiTheme="minorEastAsia" w:eastAsiaTheme="minorEastAsia" w:cstheme="minorEastAsia"/>
                <w:color w:val="1D41D5"/>
                <w:sz w:val="24"/>
              </w:rPr>
            </w:pPr>
            <w:r>
              <w:rPr>
                <w:rFonts w:hint="eastAsia" w:asciiTheme="minorEastAsia" w:hAnsiTheme="minorEastAsia" w:eastAsiaTheme="minorEastAsia" w:cstheme="minorEastAsia"/>
                <w:color w:val="1D41D5"/>
                <w:sz w:val="24"/>
              </w:rPr>
              <w:t>(1)正确认读本课的生字及新词，正确规范地书写生字。借助字词典或联系上下文理解课文中生字新词的意思。</w:t>
            </w:r>
          </w:p>
          <w:p w14:paraId="086930E1">
            <w:pPr>
              <w:spacing w:line="440" w:lineRule="exact"/>
              <w:ind w:firstLine="480" w:firstLineChars="200"/>
              <w:rPr>
                <w:rFonts w:asciiTheme="minorEastAsia" w:hAnsiTheme="minorEastAsia" w:eastAsiaTheme="minorEastAsia" w:cstheme="minorEastAsia"/>
                <w:color w:val="1D41D5"/>
                <w:sz w:val="24"/>
              </w:rPr>
            </w:pPr>
            <w:r>
              <w:rPr>
                <w:rFonts w:hint="eastAsia" w:asciiTheme="minorEastAsia" w:hAnsiTheme="minorEastAsia" w:eastAsiaTheme="minorEastAsia" w:cstheme="minorEastAsia"/>
                <w:color w:val="1D41D5"/>
                <w:sz w:val="24"/>
              </w:rPr>
              <w:t>(2)正确、流利、有感情地朗读课文，学习使用“</w:t>
            </w:r>
            <w:r>
              <w:rPr>
                <w:rFonts w:hint="eastAsia" w:asciiTheme="minorEastAsia" w:hAnsiTheme="minorEastAsia" w:eastAsiaTheme="minorEastAsia" w:cstheme="minorEastAsia"/>
                <w:color w:val="1D41D5"/>
                <w:sz w:val="24"/>
                <w:u w:val="single"/>
              </w:rPr>
              <w:t xml:space="preserve">    </w:t>
            </w:r>
            <w:r>
              <w:rPr>
                <w:rFonts w:hint="eastAsia" w:asciiTheme="minorEastAsia" w:hAnsiTheme="minorEastAsia" w:eastAsiaTheme="minorEastAsia" w:cstheme="minorEastAsia"/>
                <w:color w:val="1D41D5"/>
                <w:sz w:val="24"/>
              </w:rPr>
              <w:t>”标画生字新词；尝试读出自己的感受，用“</w:t>
            </w:r>
            <w:r>
              <w:rPr>
                <w:rFonts w:hint="eastAsia" w:asciiTheme="minorEastAsia" w:hAnsiTheme="minorEastAsia" w:eastAsiaTheme="minorEastAsia" w:cstheme="minorEastAsia"/>
                <w:color w:val="1D41D5"/>
                <w:sz w:val="24"/>
                <w:u w:val="wave"/>
              </w:rPr>
              <w:t xml:space="preserve">   </w:t>
            </w:r>
            <w:r>
              <w:rPr>
                <w:rFonts w:hint="eastAsia" w:asciiTheme="minorEastAsia" w:hAnsiTheme="minorEastAsia" w:eastAsiaTheme="minorEastAsia" w:cstheme="minorEastAsia"/>
                <w:color w:val="1D41D5"/>
                <w:sz w:val="24"/>
              </w:rPr>
              <w:t>”画出精彩的语句；尝试读懂课文内容，能大胆提出自己的疑惑，用“？”把没弄明白的问题做上标记。</w:t>
            </w:r>
          </w:p>
          <w:p w14:paraId="4684CEED">
            <w:pPr>
              <w:spacing w:line="440" w:lineRule="exact"/>
              <w:ind w:firstLine="240" w:firstLineChars="100"/>
              <w:rPr>
                <w:rFonts w:asciiTheme="minorEastAsia" w:hAnsiTheme="minorEastAsia" w:eastAsiaTheme="minorEastAsia" w:cstheme="minorEastAsia"/>
                <w:color w:val="1D41D5"/>
                <w:sz w:val="24"/>
              </w:rPr>
            </w:pPr>
            <w:r>
              <w:rPr>
                <w:rFonts w:hint="eastAsia" w:asciiTheme="minorEastAsia" w:hAnsiTheme="minorEastAsia" w:eastAsiaTheme="minorEastAsia" w:cstheme="minorEastAsia"/>
                <w:color w:val="1D41D5"/>
                <w:sz w:val="24"/>
              </w:rPr>
              <w:t xml:space="preserve">  (3)学会和同伴交流学习收获，在相互检测、交流、评价中体验合作学习的乐趣。并能够将学习中获得的学习经验应用于以后的学习中去，逐步学会学习。</w:t>
            </w:r>
          </w:p>
          <w:p w14:paraId="700333DC">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指名读预习任务。</w:t>
            </w:r>
          </w:p>
          <w:p w14:paraId="45E96FFD">
            <w:pPr>
              <w:spacing w:line="440" w:lineRule="exact"/>
              <w:ind w:firstLine="480" w:firstLineChars="200"/>
              <w:jc w:val="left"/>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2.“不动笔墨不读书”，预习同样要动笔墨。下面我们就把自己对本课预习的感悟用特定的符号标记出来，在书本上留下智慧的或是思考的痕迹。</w:t>
            </w:r>
          </w:p>
          <w:p w14:paraId="277A1A7F">
            <w:pPr>
              <w:spacing w:line="440" w:lineRule="exact"/>
              <w:ind w:firstLine="482" w:firstLineChars="200"/>
              <w:rPr>
                <w:rFonts w:asciiTheme="minorEastAsia" w:hAnsiTheme="minorEastAsia" w:eastAsiaTheme="minorEastAsia" w:cstheme="minorEastAsia"/>
                <w:b/>
                <w:bCs/>
                <w:color w:val="000000" w:themeColor="text1"/>
                <w:sz w:val="24"/>
              </w:rPr>
            </w:pPr>
            <w:r>
              <w:rPr>
                <w:rFonts w:hint="eastAsia" w:asciiTheme="minorEastAsia" w:hAnsiTheme="minorEastAsia" w:eastAsiaTheme="minorEastAsia" w:cstheme="minorEastAsia"/>
                <w:b/>
                <w:bCs/>
                <w:color w:val="000000" w:themeColor="text1"/>
                <w:sz w:val="24"/>
              </w:rPr>
              <w:t>三、检查预习，进行闯关</w:t>
            </w:r>
          </w:p>
          <w:p w14:paraId="12574EF5">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大家认真预习了这些课文，预习得怎么样呢？下面，老师带来了一个闯关游戏，大家比一比，看一看你能闯过几关？得到几颗星？</w:t>
            </w:r>
          </w:p>
          <w:p w14:paraId="3A7CD828">
            <w:pPr>
              <w:spacing w:line="440" w:lineRule="exact"/>
              <w:ind w:firstLine="482" w:firstLineChars="200"/>
              <w:rPr>
                <w:rFonts w:cs="宋体" w:asciiTheme="minorEastAsia" w:hAnsiTheme="minorEastAsia" w:eastAsiaTheme="minorEastAsia"/>
                <w:b/>
                <w:color w:val="0000FF"/>
                <w:sz w:val="24"/>
              </w:rPr>
            </w:pPr>
            <w:r>
              <w:rPr>
                <w:rFonts w:hint="eastAsia" w:cs="宋体" w:asciiTheme="minorEastAsia" w:hAnsiTheme="minorEastAsia" w:eastAsiaTheme="minorEastAsia"/>
                <w:b/>
                <w:color w:val="0000FF"/>
                <w:sz w:val="24"/>
              </w:rPr>
              <w:t>（课件出示4）</w:t>
            </w:r>
          </w:p>
          <w:p w14:paraId="627D577D">
            <w:pPr>
              <w:spacing w:line="440" w:lineRule="exact"/>
              <w:ind w:firstLine="480" w:firstLineChars="20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1D41D5"/>
                <w:sz w:val="24"/>
              </w:rPr>
              <w:t>第一关：汉字大本营。能正确认读本单元生字新词，使用钢笔在田字格中正确、规范的书写生字，获得“写字之星”。</w:t>
            </w:r>
            <w:r>
              <w:rPr>
                <w:rFonts w:hint="eastAsia" w:asciiTheme="minorEastAsia" w:hAnsiTheme="minorEastAsia" w:eastAsiaTheme="minorEastAsia" w:cstheme="minorEastAsia"/>
                <w:color w:val="FF0000"/>
                <w:sz w:val="24"/>
              </w:rPr>
              <w:t>（板书：汉字大本营）</w:t>
            </w:r>
          </w:p>
          <w:p w14:paraId="7D9231E5">
            <w:pPr>
              <w:spacing w:line="440" w:lineRule="exact"/>
              <w:ind w:firstLine="480" w:firstLineChars="20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1D41D5"/>
                <w:sz w:val="24"/>
              </w:rPr>
              <w:t>第二关：阅读展示台。能正确、流利的朗读课文，概括出课文内容，获得“阅读小明星”。</w:t>
            </w:r>
            <w:r>
              <w:rPr>
                <w:rFonts w:hint="eastAsia" w:asciiTheme="minorEastAsia" w:hAnsiTheme="minorEastAsia" w:eastAsiaTheme="minorEastAsia" w:cstheme="minorEastAsia"/>
                <w:color w:val="FF0000"/>
                <w:sz w:val="24"/>
              </w:rPr>
              <w:t>（板书：阅读展示台）</w:t>
            </w:r>
          </w:p>
          <w:p w14:paraId="6C911613">
            <w:pPr>
              <w:spacing w:line="440" w:lineRule="exact"/>
              <w:ind w:firstLine="480" w:firstLineChars="200"/>
              <w:rPr>
                <w:rFonts w:asciiTheme="minorEastAsia" w:hAnsiTheme="minorEastAsia" w:eastAsiaTheme="minorEastAsia" w:cstheme="minorEastAsia"/>
                <w:color w:val="FF0000"/>
                <w:sz w:val="24"/>
                <w:bdr w:val="single" w:color="auto" w:sz="4" w:space="0"/>
              </w:rPr>
            </w:pPr>
            <w:r>
              <w:rPr>
                <w:rFonts w:hint="eastAsia" w:asciiTheme="minorEastAsia" w:hAnsiTheme="minorEastAsia" w:eastAsiaTheme="minorEastAsia" w:cstheme="minorEastAsia"/>
                <w:color w:val="1D41D5"/>
                <w:sz w:val="24"/>
              </w:rPr>
              <w:t>第三关：智慧少年。能大胆提出自己的问题，并能就别人的问题勇于发表自己的看法，获得“智慧少年”。</w:t>
            </w:r>
            <w:r>
              <w:rPr>
                <w:rFonts w:hint="eastAsia" w:asciiTheme="minorEastAsia" w:hAnsiTheme="minorEastAsia" w:eastAsiaTheme="minorEastAsia" w:cstheme="minorEastAsia"/>
                <w:color w:val="FF0000"/>
                <w:sz w:val="24"/>
              </w:rPr>
              <w:t>（板书：智慧少年）</w:t>
            </w:r>
          </w:p>
          <w:p w14:paraId="1508C8B9">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（一）汉字大本营</w:t>
            </w:r>
          </w:p>
          <w:p w14:paraId="0D091164">
            <w:pPr>
              <w:spacing w:line="440" w:lineRule="exact"/>
              <w:ind w:firstLine="480" w:firstLineChars="200"/>
              <w:rPr>
                <w:rFonts w:asciiTheme="minorEastAsia" w:hAnsiTheme="minorEastAsia" w:eastAsiaTheme="minorEastAsia" w:cstheme="minorEastAsia"/>
                <w:color w:val="00B050"/>
                <w:sz w:val="24"/>
              </w:rPr>
            </w:pPr>
            <w:r>
              <w:rPr>
                <w:rFonts w:hint="eastAsia" w:asciiTheme="minorEastAsia" w:hAnsiTheme="minorEastAsia" w:eastAsiaTheme="minorEastAsia" w:cstheme="minorEastAsia"/>
                <w:color w:val="000000" w:themeColor="text1"/>
                <w:sz w:val="24"/>
              </w:rPr>
              <w:t>1.认读生字新词：我会读。</w:t>
            </w:r>
          </w:p>
          <w:p w14:paraId="2FECD4F0">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（1）</w:t>
            </w:r>
            <w:r>
              <w:rPr>
                <w:rFonts w:hint="eastAsia" w:cs="宋体" w:asciiTheme="minorEastAsia" w:hAnsiTheme="minorEastAsia" w:eastAsiaTheme="minorEastAsia"/>
                <w:b/>
                <w:color w:val="0000FF"/>
                <w:sz w:val="24"/>
              </w:rPr>
              <w:t>（课件出示5）</w:t>
            </w:r>
            <w:r>
              <w:rPr>
                <w:rFonts w:hint="eastAsia" w:asciiTheme="minorEastAsia" w:hAnsiTheme="minorEastAsia" w:eastAsiaTheme="minorEastAsia" w:cstheme="minorEastAsia"/>
                <w:color w:val="000000" w:themeColor="text1"/>
                <w:sz w:val="24"/>
              </w:rPr>
              <w:t>出示学生认为难读的词语：</w:t>
            </w:r>
          </w:p>
          <w:p w14:paraId="2BB1CA17">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1D41D5"/>
                <w:sz w:val="24"/>
                <w:em w:val="dot"/>
              </w:rPr>
              <w:t>陶罐 骄</w:t>
            </w:r>
            <w:r>
              <w:rPr>
                <w:rFonts w:hint="eastAsia" w:asciiTheme="minorEastAsia" w:hAnsiTheme="minorEastAsia" w:eastAsiaTheme="minorEastAsia" w:cstheme="minorEastAsia"/>
                <w:color w:val="1D41D5"/>
                <w:sz w:val="24"/>
              </w:rPr>
              <w:t>傲</w:t>
            </w:r>
            <w:r>
              <w:rPr>
                <w:rFonts w:hint="eastAsia" w:asciiTheme="minorEastAsia" w:hAnsiTheme="minorEastAsia" w:eastAsiaTheme="minorEastAsia" w:cstheme="minorEastAsia"/>
                <w:color w:val="1D41D5"/>
                <w:sz w:val="24"/>
                <w:em w:val="dot"/>
              </w:rPr>
              <w:t xml:space="preserve"> 谦虚 懦弱 恼</w:t>
            </w:r>
            <w:r>
              <w:rPr>
                <w:rFonts w:hint="eastAsia" w:asciiTheme="minorEastAsia" w:hAnsiTheme="minorEastAsia" w:eastAsiaTheme="minorEastAsia" w:cstheme="minorEastAsia"/>
                <w:color w:val="1D41D5"/>
                <w:sz w:val="24"/>
              </w:rPr>
              <w:t>怒 流</w:t>
            </w:r>
            <w:r>
              <w:rPr>
                <w:rFonts w:hint="eastAsia" w:asciiTheme="minorEastAsia" w:hAnsiTheme="minorEastAsia" w:eastAsiaTheme="minorEastAsia" w:cstheme="minorEastAsia"/>
                <w:color w:val="1D41D5"/>
                <w:sz w:val="24"/>
                <w:em w:val="dot"/>
              </w:rPr>
              <w:t>逝</w:t>
            </w:r>
            <w:r>
              <w:rPr>
                <w:rFonts w:hint="eastAsia" w:asciiTheme="minorEastAsia" w:hAnsiTheme="minorEastAsia" w:eastAsiaTheme="minorEastAsia" w:cstheme="minorEastAsia"/>
                <w:color w:val="1D41D5"/>
                <w:sz w:val="24"/>
              </w:rPr>
              <w:t xml:space="preserve"> 惊</w:t>
            </w:r>
            <w:r>
              <w:rPr>
                <w:rFonts w:hint="eastAsia" w:asciiTheme="minorEastAsia" w:hAnsiTheme="minorEastAsia" w:eastAsiaTheme="minorEastAsia" w:cstheme="minorEastAsia"/>
                <w:color w:val="1D41D5"/>
                <w:sz w:val="24"/>
                <w:em w:val="dot"/>
              </w:rPr>
              <w:t>讶</w:t>
            </w:r>
            <w:r>
              <w:rPr>
                <w:rFonts w:hint="eastAsia" w:asciiTheme="minorEastAsia" w:hAnsiTheme="minorEastAsia" w:eastAsiaTheme="minorEastAsia" w:cstheme="minorEastAsia"/>
                <w:color w:val="1D41D5"/>
                <w:sz w:val="24"/>
              </w:rPr>
              <w:t xml:space="preserve"> </w:t>
            </w:r>
            <w:r>
              <w:rPr>
                <w:rFonts w:hint="eastAsia" w:asciiTheme="minorEastAsia" w:hAnsiTheme="minorEastAsia" w:eastAsiaTheme="minorEastAsia" w:cstheme="minorEastAsia"/>
                <w:color w:val="1D41D5"/>
                <w:sz w:val="24"/>
                <w:em w:val="dot"/>
              </w:rPr>
              <w:t xml:space="preserve">价值 </w:t>
            </w:r>
          </w:p>
          <w:p w14:paraId="5EA29218">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（2）自由读，同位互读，指名读，教师相机正音。</w:t>
            </w:r>
          </w:p>
          <w:p w14:paraId="1DCB9656">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重点强调：</w:t>
            </w:r>
          </w:p>
          <w:p w14:paraId="26531F23">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注意读准：翘舌音“弱”，前鼻音“谦、罐”。</w:t>
            </w:r>
          </w:p>
          <w:p w14:paraId="5DDE368A">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（3）展示读：开火车读，分组赛读。</w:t>
            </w:r>
          </w:p>
          <w:p w14:paraId="30DF2825">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2.识记字形，正确规范书写生字。</w:t>
            </w:r>
          </w:p>
          <w:p w14:paraId="7C13EF60">
            <w:pPr>
              <w:spacing w:line="440" w:lineRule="exact"/>
              <w:ind w:firstLine="482"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b/>
                <w:bCs/>
                <w:color w:val="0000FF"/>
                <w:sz w:val="24"/>
              </w:rPr>
              <w:t>（课件出示6）</w:t>
            </w:r>
            <w:r>
              <w:rPr>
                <w:rFonts w:hint="eastAsia" w:asciiTheme="minorEastAsia" w:hAnsiTheme="minorEastAsia" w:eastAsiaTheme="minorEastAsia" w:cstheme="minorEastAsia"/>
                <w:color w:val="000000" w:themeColor="text1"/>
                <w:sz w:val="24"/>
              </w:rPr>
              <w:t>出示生字田字格课件：</w:t>
            </w:r>
          </w:p>
          <w:p w14:paraId="23D33136">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1D41D5"/>
                <w:sz w:val="24"/>
              </w:rPr>
              <w:t>骄 傲 谦 虚 懦 弱 提 尘 讶 捧 代 价</w:t>
            </w:r>
          </w:p>
          <w:p w14:paraId="7813977E">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（1）你如何识记这些生字？</w:t>
            </w:r>
          </w:p>
          <w:p w14:paraId="22A7A36D">
            <w:pPr>
              <w:spacing w:line="440" w:lineRule="exact"/>
              <w:ind w:firstLine="480" w:firstLineChars="200"/>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sz w:val="24"/>
              </w:rPr>
              <w:t>形声字结构特点：</w:t>
            </w:r>
            <w:r>
              <w:rPr>
                <w:rFonts w:hint="eastAsia" w:asciiTheme="minorEastAsia" w:hAnsiTheme="minorEastAsia" w:eastAsiaTheme="minorEastAsia" w:cstheme="minorEastAsia"/>
                <w:color w:val="000000" w:themeColor="text1"/>
              </w:rPr>
              <w:t>骄 傲 谦 讶 捧 价</w:t>
            </w:r>
          </w:p>
          <w:p w14:paraId="143560BF">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形近字比较：虚一虎 糯一懦 代一伐 尖一尘</w:t>
            </w:r>
          </w:p>
          <w:p w14:paraId="5ECD3230">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猜谜语：“弱”的谜语是“</w:t>
            </w:r>
            <w:r>
              <w:rPr>
                <w:rFonts w:hint="eastAsia" w:asciiTheme="minorEastAsia" w:hAnsiTheme="minorEastAsia" w:eastAsiaTheme="minorEastAsia"/>
                <w:sz w:val="24"/>
              </w:rPr>
              <w:t>双星残月两相依</w:t>
            </w:r>
            <w:r>
              <w:rPr>
                <w:rFonts w:hint="eastAsia" w:asciiTheme="minorEastAsia" w:hAnsiTheme="minorEastAsia" w:eastAsiaTheme="minorEastAsia" w:cstheme="minorEastAsia"/>
                <w:color w:val="000000" w:themeColor="text1"/>
                <w:sz w:val="24"/>
              </w:rPr>
              <w:t>”。</w:t>
            </w:r>
          </w:p>
          <w:p w14:paraId="010B3B20">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（2）连接前置性预习，反馈学生自主预习的情况，同位互批自己练写的生字。</w:t>
            </w:r>
          </w:p>
          <w:p w14:paraId="26E7EC61">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要求：一看写正确了吗？二看写规范了吗？如有写得不正确或者不规范的字，就圈出来。</w:t>
            </w:r>
          </w:p>
          <w:p w14:paraId="2A641018">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(3)错别字报给小组长，由小组长把本组内同学的错别字写在黑板上。</w:t>
            </w:r>
          </w:p>
          <w:p w14:paraId="5BCA394E">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(4)根据黑板上的错别字组织学生交流识记，教师重点针对以下几个字进行指导、范写：</w:t>
            </w:r>
          </w:p>
          <w:p w14:paraId="78053997">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“骄”：左窄右宽，“马”下面的一横变成了提。</w:t>
            </w:r>
          </w:p>
          <w:p w14:paraId="7B7F4CB0">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“谦”：左窄右宽，注意右面部分，注意书写顺序，右边的第四笔是横折。</w:t>
            </w:r>
          </w:p>
          <w:p w14:paraId="5DADFF6F">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“虚”半包围结构，注意虎字头里面的“七”笔顺是：横、竖弯钩。</w:t>
            </w:r>
          </w:p>
          <w:p w14:paraId="772D3D22">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（5）小结：我们以后写字时要认真观察生字的结构，注意每一笔在田字格中的位置，争取把每一个字都写正确、规范。书写正确规范的同学教师颁发“写字之星”，恭喜大家。继续勇闯下一关。</w:t>
            </w:r>
          </w:p>
          <w:p w14:paraId="1D8F2C34">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（二）阅读展示台</w:t>
            </w:r>
          </w:p>
          <w:p w14:paraId="189F7B45">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1.谈话过渡：生字词大家都掌握了，那么课文能读好吗？让我们一起走进这课文，感受寓言的魅力。要求：把自己喜欢的句子读正确、流利，把你认为难读的地方再练练，读出自己的感受。</w:t>
            </w:r>
          </w:p>
          <w:p w14:paraId="3948B845">
            <w:pPr>
              <w:spacing w:line="440" w:lineRule="exact"/>
              <w:ind w:firstLine="480" w:firstLineChars="200"/>
              <w:rPr>
                <w:rFonts w:cs="宋体" w:asciiTheme="minorEastAsia" w:hAnsiTheme="minorEastAsia" w:eastAsiaTheme="minorEastAsia"/>
                <w:b/>
                <w:color w:val="0000FF"/>
                <w:sz w:val="24"/>
              </w:rPr>
            </w:pPr>
            <w:r>
              <w:rPr>
                <w:rFonts w:hint="eastAsia" w:asciiTheme="minorEastAsia" w:hAnsiTheme="minorEastAsia" w:eastAsiaTheme="minorEastAsia" w:cstheme="minorEastAsia"/>
                <w:sz w:val="24"/>
              </w:rPr>
              <w:t>2.整体感知</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color w:val="1D41D5"/>
                <w:sz w:val="24"/>
              </w:rPr>
              <w:t xml:space="preserve"> 默读课文，想一想本讲了一件什么事？（选词填空）</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w:t>
            </w:r>
            <w:r>
              <w:rPr>
                <w:rFonts w:hint="eastAsia" w:cs="宋体" w:asciiTheme="minorEastAsia" w:hAnsiTheme="minorEastAsia" w:eastAsiaTheme="minorEastAsia"/>
                <w:b/>
                <w:color w:val="0000FF"/>
                <w:sz w:val="24"/>
              </w:rPr>
              <w:t>（课件出示7）</w:t>
            </w:r>
          </w:p>
          <w:p w14:paraId="35D1FD5E">
            <w:pPr>
              <w:spacing w:line="440" w:lineRule="exact"/>
              <w:ind w:firstLine="480" w:firstLineChars="200"/>
              <w:rPr>
                <w:rFonts w:asciiTheme="minorEastAsia" w:hAnsiTheme="minorEastAsia" w:eastAsiaTheme="minorEastAsia" w:cstheme="minorEastAsia"/>
                <w:color w:val="1D41D5"/>
                <w:sz w:val="24"/>
              </w:rPr>
            </w:pPr>
            <w:r>
              <w:rPr>
                <w:rFonts w:hint="eastAsia" w:asciiTheme="minorEastAsia" w:hAnsiTheme="minorEastAsia" w:eastAsiaTheme="minorEastAsia" w:cstheme="minorEastAsia"/>
                <w:color w:val="1D41D5"/>
                <w:sz w:val="24"/>
              </w:rPr>
              <w:t>铁罐常常（）陶罐，但多年之后，陶罐依然那么（）、（）、（），而铁罐（）了。</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color w:val="1D41D5"/>
                <w:sz w:val="24"/>
              </w:rPr>
              <w:t>　 （答案：奚落、光洁、朴素、美观、无影无踪）</w:t>
            </w:r>
          </w:p>
          <w:p w14:paraId="53F1D1DE">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FF0000"/>
                <w:sz w:val="24"/>
              </w:rPr>
              <w:t>（板书：奚落、光洁、朴素、美观、无影无踪）</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color w:val="000000" w:themeColor="text1"/>
                <w:sz w:val="24"/>
              </w:rPr>
              <w:t>（三）智慧少年</w:t>
            </w:r>
          </w:p>
          <w:p w14:paraId="7F0D1FDD">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1. 同学们，通过以上的交流，我们不仅会读、会写了生字词，能把课文读的正确流利，而且还知道了课文的主要内容，真了不起！在预习时，你还有不懂的问题吗？请在小组内提出自己不明白问题，大家讨论解决，如果你能提出有价值的问题，并就别人的问题勇于发表自己的看法，解答别人的疑问，就能获得“智慧少年”称号。</w:t>
            </w:r>
          </w:p>
          <w:p w14:paraId="358C68E8">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2．组内交流预习记下的问题。教师巡回指导了解，特别关注学困生的疑难点。</w:t>
            </w:r>
          </w:p>
          <w:p w14:paraId="66A15D6D">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 班内交流。</w:t>
            </w:r>
          </w:p>
          <w:p w14:paraId="578A13EF">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有价值的问题，教师要依据学情认真梳理，有的当堂解决，有的放到以后的课时中学习。</w:t>
            </w:r>
          </w:p>
          <w:p w14:paraId="672BA2E5">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（1）陶罐和铁罐性格有什么不同？</w:t>
            </w:r>
          </w:p>
          <w:p w14:paraId="10151AB0">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（2）这则寓言告诉我们什么道理？</w:t>
            </w:r>
          </w:p>
        </w:tc>
        <w:tc>
          <w:tcPr>
            <w:tcW w:w="2481" w:type="dxa"/>
            <w:gridSpan w:val="2"/>
            <w:tcBorders>
              <w:top w:val="nil"/>
              <w:left w:val="nil"/>
              <w:bottom w:val="single" w:color="auto" w:sz="8" w:space="0"/>
              <w:right w:val="single" w:color="auto" w:sz="8" w:space="0"/>
            </w:tcBorders>
            <w:vAlign w:val="center"/>
          </w:tcPr>
          <w:p w14:paraId="14AD9035">
            <w:pPr>
              <w:tabs>
                <w:tab w:val="left" w:pos="3103"/>
              </w:tabs>
              <w:jc w:val="left"/>
              <w:rPr>
                <w:rFonts w:cs="宋体" w:asciiTheme="minorEastAsia" w:hAnsiTheme="minorEastAsia" w:eastAsiaTheme="minorEastAsia"/>
                <w:b/>
                <w:bCs/>
                <w:sz w:val="30"/>
                <w:szCs w:val="30"/>
              </w:rPr>
            </w:pPr>
          </w:p>
          <w:p w14:paraId="6181F28E">
            <w:pPr>
              <w:ind w:firstLine="230"/>
              <w:jc w:val="left"/>
              <w:rPr>
                <w:rFonts w:cs="宋体" w:asciiTheme="minorEastAsia" w:hAnsiTheme="minorEastAsia" w:eastAsiaTheme="minorEastAsia"/>
                <w:b/>
                <w:bCs/>
                <w:sz w:val="30"/>
                <w:szCs w:val="30"/>
              </w:rPr>
            </w:pPr>
          </w:p>
          <w:p w14:paraId="51431F5B">
            <w:pPr>
              <w:spacing w:line="440" w:lineRule="exact"/>
              <w:jc w:val="left"/>
              <w:rPr>
                <w:rFonts w:cs="宋体" w:asciiTheme="minorEastAsia" w:hAnsiTheme="minorEastAsia" w:eastAsiaTheme="minorEastAsia"/>
                <w:b/>
                <w:bCs/>
                <w:color w:val="00B050"/>
                <w:sz w:val="24"/>
              </w:rPr>
            </w:pPr>
            <w:r>
              <w:rPr>
                <w:rFonts w:hint="eastAsia" w:asciiTheme="minorEastAsia" w:hAnsiTheme="minorEastAsia" w:eastAsiaTheme="minorEastAsia"/>
                <w:color w:val="00B050"/>
                <w:sz w:val="24"/>
              </w:rPr>
              <w:t>【设计意图：课件出示预习任务，放手学生自学，让学生有据可依，体现了学生是主体的教学理念。】</w:t>
            </w:r>
          </w:p>
          <w:p w14:paraId="1716C3DF">
            <w:pPr>
              <w:ind w:firstLine="230"/>
              <w:jc w:val="left"/>
              <w:rPr>
                <w:rFonts w:cs="宋体" w:asciiTheme="minorEastAsia" w:hAnsiTheme="minorEastAsia" w:eastAsiaTheme="minorEastAsia"/>
                <w:b/>
                <w:bCs/>
                <w:sz w:val="30"/>
                <w:szCs w:val="30"/>
              </w:rPr>
            </w:pPr>
          </w:p>
          <w:p w14:paraId="5F65055F">
            <w:pPr>
              <w:ind w:firstLine="230"/>
              <w:jc w:val="left"/>
              <w:rPr>
                <w:rFonts w:cs="宋体" w:asciiTheme="minorEastAsia" w:hAnsiTheme="minorEastAsia" w:eastAsiaTheme="minorEastAsia"/>
                <w:b/>
                <w:bCs/>
                <w:sz w:val="30"/>
                <w:szCs w:val="30"/>
              </w:rPr>
            </w:pPr>
          </w:p>
          <w:p w14:paraId="418BF2AA">
            <w:pPr>
              <w:spacing w:line="440" w:lineRule="exact"/>
              <w:rPr>
                <w:rFonts w:cs="宋体" w:asciiTheme="minorEastAsia" w:hAnsiTheme="minorEastAsia" w:eastAsiaTheme="minorEastAsia"/>
                <w:kern w:val="0"/>
                <w:sz w:val="24"/>
              </w:rPr>
            </w:pPr>
          </w:p>
          <w:p w14:paraId="30E945D7">
            <w:pPr>
              <w:spacing w:line="440" w:lineRule="exact"/>
              <w:jc w:val="left"/>
              <w:rPr>
                <w:rFonts w:cs="宋体" w:asciiTheme="minorEastAsia" w:hAnsiTheme="minorEastAsia" w:eastAsiaTheme="minorEastAsia"/>
                <w:kern w:val="0"/>
                <w:sz w:val="24"/>
              </w:rPr>
            </w:pPr>
          </w:p>
          <w:p w14:paraId="00291A08">
            <w:pPr>
              <w:spacing w:line="440" w:lineRule="exact"/>
              <w:jc w:val="left"/>
              <w:rPr>
                <w:rFonts w:cs="宋体" w:asciiTheme="minorEastAsia" w:hAnsiTheme="minorEastAsia" w:eastAsiaTheme="minorEastAsia"/>
                <w:kern w:val="0"/>
                <w:sz w:val="24"/>
              </w:rPr>
            </w:pPr>
          </w:p>
          <w:p w14:paraId="43D85EFA">
            <w:pPr>
              <w:spacing w:line="440" w:lineRule="exact"/>
              <w:jc w:val="left"/>
              <w:rPr>
                <w:rFonts w:cs="宋体" w:asciiTheme="minorEastAsia" w:hAnsiTheme="minorEastAsia" w:eastAsiaTheme="minorEastAsia"/>
                <w:kern w:val="0"/>
                <w:sz w:val="24"/>
              </w:rPr>
            </w:pPr>
          </w:p>
          <w:p w14:paraId="5EC06DE5">
            <w:pPr>
              <w:spacing w:line="440" w:lineRule="exact"/>
              <w:ind w:firstLine="480" w:firstLineChars="200"/>
              <w:jc w:val="left"/>
              <w:rPr>
                <w:rFonts w:asciiTheme="minorEastAsia" w:hAnsiTheme="minorEastAsia" w:eastAsiaTheme="minorEastAsia"/>
                <w:sz w:val="24"/>
              </w:rPr>
            </w:pPr>
            <w:r>
              <w:rPr>
                <w:rFonts w:hint="eastAsia" w:cs="宋体" w:asciiTheme="minorEastAsia" w:hAnsiTheme="minorEastAsia" w:eastAsiaTheme="minorEastAsia"/>
                <w:kern w:val="0"/>
                <w:sz w:val="24"/>
              </w:rPr>
              <w:t xml:space="preserve"> </w:t>
            </w:r>
          </w:p>
          <w:p w14:paraId="1744C096">
            <w:pPr>
              <w:widowControl/>
              <w:jc w:val="left"/>
              <w:rPr>
                <w:rFonts w:asciiTheme="minorEastAsia" w:hAnsiTheme="minorEastAsia" w:eastAsiaTheme="minorEastAsia"/>
              </w:rPr>
            </w:pPr>
          </w:p>
          <w:p w14:paraId="439CFE87">
            <w:pPr>
              <w:widowControl/>
              <w:jc w:val="left"/>
              <w:rPr>
                <w:rFonts w:asciiTheme="minorEastAsia" w:hAnsiTheme="minorEastAsia" w:eastAsiaTheme="minorEastAsia"/>
              </w:rPr>
            </w:pPr>
          </w:p>
          <w:p w14:paraId="78DD582E">
            <w:pPr>
              <w:widowControl/>
              <w:jc w:val="left"/>
              <w:rPr>
                <w:rFonts w:asciiTheme="minorEastAsia" w:hAnsiTheme="minorEastAsia" w:eastAsiaTheme="minorEastAsia"/>
              </w:rPr>
            </w:pPr>
          </w:p>
          <w:p w14:paraId="5E8CE66D">
            <w:pPr>
              <w:jc w:val="left"/>
              <w:rPr>
                <w:rFonts w:cs="宋体" w:asciiTheme="minorEastAsia" w:hAnsiTheme="minorEastAsia" w:eastAsiaTheme="minorEastAsia"/>
                <w:b/>
                <w:bCs/>
                <w:color w:val="00B050"/>
                <w:sz w:val="30"/>
                <w:szCs w:val="30"/>
              </w:rPr>
            </w:pPr>
          </w:p>
          <w:p w14:paraId="5E70DE67">
            <w:pPr>
              <w:jc w:val="left"/>
              <w:rPr>
                <w:rFonts w:cs="宋体" w:asciiTheme="minorEastAsia" w:hAnsiTheme="minorEastAsia" w:eastAsiaTheme="minorEastAsia"/>
                <w:b/>
                <w:bCs/>
                <w:color w:val="00B050"/>
                <w:sz w:val="30"/>
                <w:szCs w:val="30"/>
              </w:rPr>
            </w:pPr>
          </w:p>
          <w:p w14:paraId="2B110A75">
            <w:pPr>
              <w:jc w:val="left"/>
              <w:rPr>
                <w:rFonts w:cs="宋体" w:asciiTheme="minorEastAsia" w:hAnsiTheme="minorEastAsia" w:eastAsiaTheme="minorEastAsia"/>
                <w:b/>
                <w:bCs/>
                <w:color w:val="00B050"/>
                <w:sz w:val="30"/>
                <w:szCs w:val="30"/>
              </w:rPr>
            </w:pPr>
          </w:p>
          <w:p w14:paraId="47CAF9B4">
            <w:pPr>
              <w:jc w:val="left"/>
              <w:rPr>
                <w:rFonts w:cs="宋体" w:asciiTheme="minorEastAsia" w:hAnsiTheme="minorEastAsia" w:eastAsiaTheme="minorEastAsia"/>
                <w:b/>
                <w:bCs/>
                <w:color w:val="00B050"/>
                <w:sz w:val="30"/>
                <w:szCs w:val="30"/>
              </w:rPr>
            </w:pPr>
          </w:p>
          <w:p w14:paraId="50DA4801">
            <w:pPr>
              <w:jc w:val="left"/>
              <w:rPr>
                <w:rFonts w:cs="宋体" w:asciiTheme="minorEastAsia" w:hAnsiTheme="minorEastAsia" w:eastAsiaTheme="minorEastAsia"/>
                <w:b/>
                <w:bCs/>
                <w:color w:val="00B050"/>
                <w:sz w:val="30"/>
                <w:szCs w:val="30"/>
              </w:rPr>
            </w:pPr>
          </w:p>
          <w:p w14:paraId="6109317E">
            <w:pPr>
              <w:jc w:val="left"/>
              <w:rPr>
                <w:rFonts w:cs="宋体" w:asciiTheme="minorEastAsia" w:hAnsiTheme="minorEastAsia" w:eastAsiaTheme="minorEastAsia"/>
                <w:b/>
                <w:bCs/>
                <w:color w:val="00B050"/>
                <w:sz w:val="30"/>
                <w:szCs w:val="30"/>
              </w:rPr>
            </w:pPr>
          </w:p>
          <w:p w14:paraId="38BC9487">
            <w:pPr>
              <w:jc w:val="left"/>
              <w:rPr>
                <w:rFonts w:cs="宋体" w:asciiTheme="minorEastAsia" w:hAnsiTheme="minorEastAsia" w:eastAsiaTheme="minorEastAsia"/>
                <w:b/>
                <w:bCs/>
                <w:color w:val="00B050"/>
                <w:sz w:val="30"/>
                <w:szCs w:val="30"/>
              </w:rPr>
            </w:pPr>
          </w:p>
          <w:p w14:paraId="359ACC25">
            <w:pPr>
              <w:jc w:val="left"/>
              <w:rPr>
                <w:rFonts w:cs="宋体" w:asciiTheme="minorEastAsia" w:hAnsiTheme="minorEastAsia" w:eastAsiaTheme="minorEastAsia"/>
                <w:b/>
                <w:bCs/>
                <w:color w:val="00B050"/>
                <w:sz w:val="30"/>
                <w:szCs w:val="30"/>
              </w:rPr>
            </w:pPr>
          </w:p>
          <w:p w14:paraId="0E967DC3">
            <w:pPr>
              <w:jc w:val="left"/>
              <w:rPr>
                <w:rFonts w:cs="宋体" w:asciiTheme="minorEastAsia" w:hAnsiTheme="minorEastAsia" w:eastAsiaTheme="minorEastAsia"/>
                <w:b/>
                <w:bCs/>
                <w:color w:val="00B050"/>
                <w:sz w:val="30"/>
                <w:szCs w:val="30"/>
              </w:rPr>
            </w:pPr>
          </w:p>
          <w:p w14:paraId="3E635EE8">
            <w:pPr>
              <w:jc w:val="left"/>
              <w:rPr>
                <w:rFonts w:cs="宋体" w:asciiTheme="minorEastAsia" w:hAnsiTheme="minorEastAsia" w:eastAsiaTheme="minorEastAsia"/>
                <w:b/>
                <w:bCs/>
                <w:color w:val="00B050"/>
                <w:sz w:val="30"/>
                <w:szCs w:val="30"/>
              </w:rPr>
            </w:pPr>
          </w:p>
          <w:p w14:paraId="053CC58C">
            <w:pPr>
              <w:jc w:val="left"/>
              <w:rPr>
                <w:rFonts w:cs="宋体" w:asciiTheme="minorEastAsia" w:hAnsiTheme="minorEastAsia" w:eastAsiaTheme="minorEastAsia"/>
                <w:b/>
                <w:bCs/>
                <w:color w:val="00B050"/>
                <w:sz w:val="30"/>
                <w:szCs w:val="30"/>
              </w:rPr>
            </w:pPr>
          </w:p>
          <w:p w14:paraId="0773487B">
            <w:pPr>
              <w:jc w:val="left"/>
              <w:rPr>
                <w:rFonts w:cs="宋体" w:asciiTheme="minorEastAsia" w:hAnsiTheme="minorEastAsia" w:eastAsiaTheme="minorEastAsia"/>
                <w:b/>
                <w:bCs/>
                <w:color w:val="00B050"/>
                <w:sz w:val="30"/>
                <w:szCs w:val="30"/>
              </w:rPr>
            </w:pPr>
          </w:p>
          <w:p w14:paraId="6CB04822">
            <w:pPr>
              <w:jc w:val="left"/>
              <w:rPr>
                <w:rFonts w:cs="宋体" w:asciiTheme="minorEastAsia" w:hAnsiTheme="minorEastAsia" w:eastAsiaTheme="minorEastAsia"/>
                <w:b/>
                <w:bCs/>
                <w:color w:val="00B050"/>
                <w:sz w:val="30"/>
                <w:szCs w:val="30"/>
              </w:rPr>
            </w:pPr>
          </w:p>
          <w:p w14:paraId="41CC3C0F">
            <w:pPr>
              <w:jc w:val="left"/>
              <w:rPr>
                <w:rFonts w:cs="宋体" w:asciiTheme="minorEastAsia" w:hAnsiTheme="minorEastAsia" w:eastAsiaTheme="minorEastAsia"/>
                <w:b/>
                <w:bCs/>
                <w:color w:val="00B050"/>
                <w:sz w:val="30"/>
                <w:szCs w:val="30"/>
              </w:rPr>
            </w:pPr>
          </w:p>
          <w:p w14:paraId="5328E117">
            <w:pPr>
              <w:spacing w:line="440" w:lineRule="exact"/>
              <w:rPr>
                <w:rFonts w:cs="宋体" w:asciiTheme="minorEastAsia" w:hAnsiTheme="minorEastAsia" w:eastAsiaTheme="minorEastAsia"/>
                <w:b/>
                <w:bCs/>
                <w:color w:val="00B050"/>
                <w:sz w:val="24"/>
              </w:rPr>
            </w:pPr>
            <w:r>
              <w:rPr>
                <w:rFonts w:hint="eastAsia" w:cs="宋体" w:asciiTheme="minorEastAsia" w:hAnsiTheme="minorEastAsia" w:eastAsiaTheme="minorEastAsia"/>
                <w:bCs/>
                <w:color w:val="00B050"/>
                <w:sz w:val="24"/>
              </w:rPr>
              <w:t>【设计意图：</w:t>
            </w:r>
            <w:r>
              <w:rPr>
                <w:rFonts w:hint="eastAsia" w:cs="宋体" w:asciiTheme="minorEastAsia" w:hAnsiTheme="minorEastAsia" w:eastAsiaTheme="minorEastAsia"/>
                <w:color w:val="00B050"/>
                <w:sz w:val="24"/>
              </w:rPr>
              <w:t>解决生字的音、形、义，鼓励学生自主识字，培养学生的自学能力、探究能力。通过闯关游戏，增强学生学习兴趣。</w:t>
            </w:r>
            <w:r>
              <w:rPr>
                <w:rFonts w:hint="eastAsia" w:cs="宋体" w:asciiTheme="minorEastAsia" w:hAnsiTheme="minorEastAsia" w:eastAsiaTheme="minorEastAsia"/>
                <w:b/>
                <w:bCs/>
                <w:color w:val="00B050"/>
                <w:sz w:val="24"/>
              </w:rPr>
              <w:t>】</w:t>
            </w:r>
          </w:p>
          <w:p w14:paraId="625020CC">
            <w:pPr>
              <w:ind w:firstLine="230"/>
              <w:jc w:val="left"/>
              <w:rPr>
                <w:rFonts w:cs="宋体" w:asciiTheme="minorEastAsia" w:hAnsiTheme="minorEastAsia" w:eastAsiaTheme="minorEastAsia"/>
                <w:b/>
                <w:bCs/>
                <w:color w:val="00B050"/>
                <w:sz w:val="24"/>
              </w:rPr>
            </w:pPr>
          </w:p>
          <w:p w14:paraId="37070C19">
            <w:pPr>
              <w:ind w:firstLine="230"/>
              <w:jc w:val="left"/>
              <w:rPr>
                <w:rFonts w:cs="宋体" w:asciiTheme="minorEastAsia" w:hAnsiTheme="minorEastAsia" w:eastAsiaTheme="minorEastAsia"/>
                <w:b/>
                <w:bCs/>
                <w:color w:val="000000" w:themeColor="text1"/>
                <w:sz w:val="24"/>
              </w:rPr>
            </w:pPr>
          </w:p>
          <w:p w14:paraId="2467FAB1">
            <w:pPr>
              <w:widowControl/>
              <w:jc w:val="left"/>
              <w:rPr>
                <w:rFonts w:asciiTheme="minorEastAsia" w:hAnsiTheme="minorEastAsia" w:eastAsiaTheme="minorEastAsia"/>
              </w:rPr>
            </w:pPr>
          </w:p>
          <w:p w14:paraId="44092973">
            <w:pPr>
              <w:widowControl/>
              <w:jc w:val="left"/>
              <w:rPr>
                <w:rFonts w:asciiTheme="minorEastAsia" w:hAnsiTheme="minorEastAsia" w:eastAsiaTheme="minorEastAsia"/>
              </w:rPr>
            </w:pPr>
          </w:p>
          <w:p w14:paraId="2E87EFC1">
            <w:pPr>
              <w:widowControl/>
              <w:jc w:val="left"/>
              <w:rPr>
                <w:rFonts w:asciiTheme="minorEastAsia" w:hAnsiTheme="minorEastAsia" w:eastAsiaTheme="minorEastAsia"/>
              </w:rPr>
            </w:pPr>
          </w:p>
          <w:p w14:paraId="300583D3">
            <w:pPr>
              <w:widowControl/>
              <w:jc w:val="left"/>
              <w:rPr>
                <w:rFonts w:asciiTheme="minorEastAsia" w:hAnsiTheme="minorEastAsia" w:eastAsiaTheme="minorEastAsia"/>
              </w:rPr>
            </w:pPr>
          </w:p>
          <w:p w14:paraId="5E9EFEC8">
            <w:pPr>
              <w:widowControl/>
              <w:jc w:val="left"/>
              <w:rPr>
                <w:rFonts w:asciiTheme="minorEastAsia" w:hAnsiTheme="minorEastAsia" w:eastAsiaTheme="minorEastAsia"/>
              </w:rPr>
            </w:pPr>
          </w:p>
          <w:p w14:paraId="14A1234A">
            <w:pPr>
              <w:widowControl/>
              <w:jc w:val="left"/>
              <w:rPr>
                <w:rFonts w:asciiTheme="minorEastAsia" w:hAnsiTheme="minorEastAsia" w:eastAsiaTheme="minorEastAsia"/>
              </w:rPr>
            </w:pPr>
          </w:p>
          <w:p w14:paraId="04D37F31">
            <w:pPr>
              <w:widowControl/>
              <w:jc w:val="left"/>
              <w:rPr>
                <w:rFonts w:asciiTheme="minorEastAsia" w:hAnsiTheme="minorEastAsia" w:eastAsiaTheme="minorEastAsia"/>
              </w:rPr>
            </w:pPr>
          </w:p>
          <w:p w14:paraId="40C31BD8">
            <w:pPr>
              <w:widowControl/>
              <w:jc w:val="left"/>
              <w:rPr>
                <w:rFonts w:asciiTheme="minorEastAsia" w:hAnsiTheme="minorEastAsia" w:eastAsiaTheme="minorEastAsia"/>
              </w:rPr>
            </w:pPr>
          </w:p>
          <w:p w14:paraId="18100B48">
            <w:pPr>
              <w:widowControl/>
              <w:jc w:val="left"/>
              <w:rPr>
                <w:rFonts w:asciiTheme="minorEastAsia" w:hAnsiTheme="minorEastAsia" w:eastAsiaTheme="minorEastAsia"/>
              </w:rPr>
            </w:pPr>
          </w:p>
          <w:p w14:paraId="3A8D8C84">
            <w:pPr>
              <w:widowControl/>
              <w:jc w:val="left"/>
              <w:rPr>
                <w:rFonts w:asciiTheme="minorEastAsia" w:hAnsiTheme="minorEastAsia" w:eastAsiaTheme="minorEastAsia"/>
              </w:rPr>
            </w:pPr>
          </w:p>
          <w:p w14:paraId="6354891B">
            <w:pPr>
              <w:widowControl/>
              <w:jc w:val="left"/>
              <w:rPr>
                <w:rFonts w:asciiTheme="minorEastAsia" w:hAnsiTheme="minorEastAsia" w:eastAsiaTheme="minorEastAsia"/>
              </w:rPr>
            </w:pPr>
          </w:p>
          <w:p w14:paraId="3D1CB2E4">
            <w:pPr>
              <w:widowControl/>
              <w:jc w:val="left"/>
              <w:rPr>
                <w:rFonts w:asciiTheme="minorEastAsia" w:hAnsiTheme="minorEastAsia" w:eastAsiaTheme="minorEastAsia"/>
              </w:rPr>
            </w:pPr>
          </w:p>
          <w:p w14:paraId="1107A5C1">
            <w:pPr>
              <w:widowControl/>
              <w:jc w:val="left"/>
              <w:rPr>
                <w:rFonts w:asciiTheme="minorEastAsia" w:hAnsiTheme="minorEastAsia" w:eastAsiaTheme="minorEastAsia"/>
              </w:rPr>
            </w:pPr>
          </w:p>
          <w:p w14:paraId="6D6E972E">
            <w:pPr>
              <w:widowControl/>
              <w:jc w:val="left"/>
              <w:rPr>
                <w:rFonts w:asciiTheme="minorEastAsia" w:hAnsiTheme="minorEastAsia" w:eastAsiaTheme="minorEastAsia"/>
              </w:rPr>
            </w:pPr>
          </w:p>
          <w:p w14:paraId="46AAB726">
            <w:pPr>
              <w:widowControl/>
              <w:jc w:val="left"/>
              <w:rPr>
                <w:rFonts w:asciiTheme="minorEastAsia" w:hAnsiTheme="minorEastAsia" w:eastAsiaTheme="minorEastAsia"/>
              </w:rPr>
            </w:pPr>
          </w:p>
          <w:p w14:paraId="1E40F4F7">
            <w:pPr>
              <w:widowControl/>
              <w:jc w:val="left"/>
              <w:rPr>
                <w:rFonts w:asciiTheme="minorEastAsia" w:hAnsiTheme="minorEastAsia" w:eastAsiaTheme="minorEastAsia"/>
              </w:rPr>
            </w:pPr>
          </w:p>
          <w:p w14:paraId="3D025822">
            <w:pPr>
              <w:widowControl/>
              <w:jc w:val="left"/>
              <w:rPr>
                <w:rFonts w:asciiTheme="minorEastAsia" w:hAnsiTheme="minorEastAsia" w:eastAsiaTheme="minorEastAsia"/>
              </w:rPr>
            </w:pPr>
          </w:p>
          <w:p w14:paraId="1DFBF73B">
            <w:pPr>
              <w:widowControl/>
              <w:jc w:val="left"/>
              <w:rPr>
                <w:rFonts w:asciiTheme="minorEastAsia" w:hAnsiTheme="minorEastAsia" w:eastAsiaTheme="minorEastAsia"/>
              </w:rPr>
            </w:pPr>
          </w:p>
          <w:p w14:paraId="664854F8">
            <w:pPr>
              <w:widowControl/>
              <w:jc w:val="left"/>
              <w:rPr>
                <w:rFonts w:asciiTheme="minorEastAsia" w:hAnsiTheme="minorEastAsia" w:eastAsiaTheme="minorEastAsia"/>
              </w:rPr>
            </w:pPr>
          </w:p>
          <w:p w14:paraId="7FF09351">
            <w:pPr>
              <w:widowControl/>
              <w:jc w:val="left"/>
              <w:rPr>
                <w:rFonts w:asciiTheme="minorEastAsia" w:hAnsiTheme="minorEastAsia" w:eastAsiaTheme="minorEastAsia"/>
              </w:rPr>
            </w:pPr>
          </w:p>
          <w:p w14:paraId="4B5099D7">
            <w:pPr>
              <w:widowControl/>
              <w:jc w:val="left"/>
              <w:rPr>
                <w:rFonts w:asciiTheme="minorEastAsia" w:hAnsiTheme="minorEastAsia" w:eastAsiaTheme="minorEastAsia"/>
              </w:rPr>
            </w:pPr>
          </w:p>
          <w:p w14:paraId="6E2A9A0E">
            <w:pPr>
              <w:widowControl/>
              <w:jc w:val="left"/>
              <w:rPr>
                <w:rFonts w:asciiTheme="minorEastAsia" w:hAnsiTheme="minorEastAsia" w:eastAsiaTheme="minorEastAsia"/>
              </w:rPr>
            </w:pPr>
          </w:p>
          <w:p w14:paraId="7364F9D4">
            <w:pPr>
              <w:widowControl/>
              <w:jc w:val="left"/>
              <w:rPr>
                <w:rFonts w:asciiTheme="minorEastAsia" w:hAnsiTheme="minorEastAsia" w:eastAsiaTheme="minorEastAsia"/>
              </w:rPr>
            </w:pPr>
          </w:p>
          <w:p w14:paraId="03D125D7">
            <w:pPr>
              <w:widowControl/>
              <w:jc w:val="left"/>
              <w:rPr>
                <w:rFonts w:asciiTheme="minorEastAsia" w:hAnsiTheme="minorEastAsia" w:eastAsiaTheme="minorEastAsia"/>
              </w:rPr>
            </w:pPr>
          </w:p>
          <w:p w14:paraId="09A56B45">
            <w:pPr>
              <w:widowControl/>
              <w:jc w:val="left"/>
              <w:rPr>
                <w:rFonts w:asciiTheme="minorEastAsia" w:hAnsiTheme="minorEastAsia" w:eastAsiaTheme="minorEastAsia"/>
              </w:rPr>
            </w:pPr>
          </w:p>
          <w:p w14:paraId="2A10F874">
            <w:pPr>
              <w:ind w:firstLine="230"/>
              <w:jc w:val="left"/>
              <w:rPr>
                <w:rFonts w:cs="宋体" w:asciiTheme="minorEastAsia" w:hAnsiTheme="minorEastAsia" w:eastAsiaTheme="minorEastAsia"/>
                <w:b/>
                <w:bCs/>
                <w:color w:val="000000" w:themeColor="text1"/>
                <w:sz w:val="24"/>
              </w:rPr>
            </w:pPr>
          </w:p>
          <w:p w14:paraId="6818516E">
            <w:pPr>
              <w:ind w:firstLine="230"/>
              <w:jc w:val="left"/>
              <w:rPr>
                <w:rFonts w:cs="宋体" w:asciiTheme="minorEastAsia" w:hAnsiTheme="minorEastAsia" w:eastAsiaTheme="minorEastAsia"/>
                <w:b/>
                <w:bCs/>
                <w:color w:val="000000" w:themeColor="text1"/>
                <w:sz w:val="24"/>
              </w:rPr>
            </w:pPr>
          </w:p>
          <w:p w14:paraId="07F8DA42">
            <w:pPr>
              <w:ind w:firstLine="230"/>
              <w:jc w:val="left"/>
              <w:rPr>
                <w:rFonts w:cs="宋体" w:asciiTheme="minorEastAsia" w:hAnsiTheme="minorEastAsia" w:eastAsiaTheme="minorEastAsia"/>
                <w:b/>
                <w:bCs/>
                <w:color w:val="000000" w:themeColor="text1"/>
                <w:sz w:val="24"/>
              </w:rPr>
            </w:pPr>
          </w:p>
          <w:p w14:paraId="70D9BBAA">
            <w:pPr>
              <w:ind w:firstLine="230"/>
              <w:jc w:val="left"/>
              <w:rPr>
                <w:rFonts w:cs="宋体" w:asciiTheme="minorEastAsia" w:hAnsiTheme="minorEastAsia" w:eastAsiaTheme="minorEastAsia"/>
                <w:b/>
                <w:bCs/>
                <w:color w:val="000000" w:themeColor="text1"/>
                <w:sz w:val="24"/>
              </w:rPr>
            </w:pPr>
          </w:p>
          <w:p w14:paraId="6C01509B">
            <w:pPr>
              <w:ind w:firstLine="230"/>
              <w:jc w:val="left"/>
              <w:rPr>
                <w:rFonts w:cs="宋体" w:asciiTheme="minorEastAsia" w:hAnsiTheme="minorEastAsia" w:eastAsiaTheme="minorEastAsia"/>
                <w:b/>
                <w:bCs/>
                <w:color w:val="000000" w:themeColor="text1"/>
                <w:sz w:val="24"/>
              </w:rPr>
            </w:pPr>
          </w:p>
          <w:p w14:paraId="097E4139">
            <w:pPr>
              <w:ind w:firstLine="230"/>
              <w:jc w:val="left"/>
              <w:rPr>
                <w:rFonts w:cs="宋体" w:asciiTheme="minorEastAsia" w:hAnsiTheme="minorEastAsia" w:eastAsiaTheme="minorEastAsia"/>
                <w:b/>
                <w:bCs/>
                <w:color w:val="000000" w:themeColor="text1"/>
                <w:sz w:val="24"/>
              </w:rPr>
            </w:pPr>
          </w:p>
          <w:p w14:paraId="4B98E55F">
            <w:pPr>
              <w:ind w:firstLine="230"/>
              <w:jc w:val="left"/>
              <w:rPr>
                <w:rFonts w:cs="宋体" w:asciiTheme="minorEastAsia" w:hAnsiTheme="minorEastAsia" w:eastAsiaTheme="minorEastAsia"/>
                <w:b/>
                <w:bCs/>
                <w:color w:val="000000" w:themeColor="text1"/>
                <w:sz w:val="24"/>
              </w:rPr>
            </w:pPr>
          </w:p>
          <w:p w14:paraId="43A45A28">
            <w:pPr>
              <w:ind w:firstLine="230"/>
              <w:jc w:val="left"/>
              <w:rPr>
                <w:rFonts w:cs="宋体" w:asciiTheme="minorEastAsia" w:hAnsiTheme="minorEastAsia" w:eastAsiaTheme="minorEastAsia"/>
                <w:b/>
                <w:bCs/>
                <w:color w:val="000000" w:themeColor="text1"/>
                <w:sz w:val="24"/>
              </w:rPr>
            </w:pPr>
          </w:p>
          <w:p w14:paraId="132398E9">
            <w:pPr>
              <w:ind w:firstLine="230"/>
              <w:jc w:val="left"/>
              <w:rPr>
                <w:rFonts w:cs="宋体" w:asciiTheme="minorEastAsia" w:hAnsiTheme="minorEastAsia" w:eastAsiaTheme="minorEastAsia"/>
                <w:b/>
                <w:bCs/>
                <w:color w:val="000000" w:themeColor="text1"/>
                <w:sz w:val="24"/>
              </w:rPr>
            </w:pPr>
          </w:p>
          <w:p w14:paraId="57ADD718">
            <w:pPr>
              <w:ind w:firstLine="230"/>
              <w:jc w:val="left"/>
              <w:rPr>
                <w:rFonts w:cs="宋体" w:asciiTheme="minorEastAsia" w:hAnsiTheme="minorEastAsia" w:eastAsiaTheme="minorEastAsia"/>
                <w:b/>
                <w:bCs/>
                <w:color w:val="000000" w:themeColor="text1"/>
                <w:sz w:val="24"/>
              </w:rPr>
            </w:pPr>
          </w:p>
          <w:p w14:paraId="43219341">
            <w:pPr>
              <w:ind w:firstLine="230"/>
              <w:jc w:val="left"/>
              <w:rPr>
                <w:rFonts w:cs="宋体" w:asciiTheme="minorEastAsia" w:hAnsiTheme="minorEastAsia" w:eastAsiaTheme="minorEastAsia"/>
                <w:b/>
                <w:bCs/>
                <w:color w:val="000000" w:themeColor="text1"/>
                <w:sz w:val="24"/>
              </w:rPr>
            </w:pPr>
          </w:p>
          <w:p w14:paraId="7A1AEECA">
            <w:pPr>
              <w:ind w:firstLine="230"/>
              <w:jc w:val="left"/>
              <w:rPr>
                <w:rFonts w:cs="宋体" w:asciiTheme="minorEastAsia" w:hAnsiTheme="minorEastAsia" w:eastAsiaTheme="minorEastAsia"/>
                <w:b/>
                <w:bCs/>
                <w:color w:val="000000" w:themeColor="text1"/>
                <w:sz w:val="24"/>
              </w:rPr>
            </w:pPr>
          </w:p>
          <w:p w14:paraId="7647B4D7">
            <w:pPr>
              <w:ind w:firstLine="230"/>
              <w:jc w:val="left"/>
              <w:rPr>
                <w:rFonts w:cs="宋体" w:asciiTheme="minorEastAsia" w:hAnsiTheme="minorEastAsia" w:eastAsiaTheme="minorEastAsia"/>
                <w:b/>
                <w:bCs/>
                <w:color w:val="000000" w:themeColor="text1"/>
                <w:sz w:val="24"/>
              </w:rPr>
            </w:pPr>
          </w:p>
          <w:p w14:paraId="37F186E1">
            <w:pPr>
              <w:jc w:val="left"/>
              <w:rPr>
                <w:rFonts w:cs="宋体" w:asciiTheme="minorEastAsia" w:hAnsiTheme="minorEastAsia" w:eastAsiaTheme="minorEastAsia"/>
                <w:b/>
                <w:bCs/>
                <w:color w:val="000000" w:themeColor="text1"/>
                <w:sz w:val="24"/>
              </w:rPr>
            </w:pPr>
          </w:p>
          <w:p w14:paraId="47D0396F">
            <w:pPr>
              <w:ind w:firstLine="230"/>
              <w:jc w:val="left"/>
              <w:rPr>
                <w:rFonts w:cs="宋体" w:asciiTheme="minorEastAsia" w:hAnsiTheme="minorEastAsia" w:eastAsiaTheme="minorEastAsia"/>
                <w:b/>
                <w:bCs/>
                <w:color w:val="000000" w:themeColor="text1"/>
                <w:sz w:val="24"/>
              </w:rPr>
            </w:pPr>
          </w:p>
          <w:p w14:paraId="1A382D0B">
            <w:pPr>
              <w:spacing w:line="440" w:lineRule="exact"/>
              <w:rPr>
                <w:rFonts w:asciiTheme="minorEastAsia" w:hAnsiTheme="minorEastAsia" w:eastAsiaTheme="minorEastAsia"/>
                <w:color w:val="00B050"/>
                <w:sz w:val="24"/>
              </w:rPr>
            </w:pPr>
            <w:r>
              <w:rPr>
                <w:rFonts w:hint="eastAsia" w:asciiTheme="minorEastAsia" w:hAnsiTheme="minorEastAsia" w:eastAsiaTheme="minorEastAsia"/>
                <w:color w:val="00B050"/>
                <w:sz w:val="24"/>
              </w:rPr>
              <w:t>【设计意图：抓住这个年龄段学生爱好游戏，善于表现自己的特点。竞赛和评选是激发学生学习兴趣的良药。】</w:t>
            </w:r>
          </w:p>
          <w:p w14:paraId="7824D10A">
            <w:pPr>
              <w:widowControl/>
              <w:jc w:val="left"/>
              <w:rPr>
                <w:rFonts w:asciiTheme="minorEastAsia" w:hAnsiTheme="minorEastAsia" w:eastAsiaTheme="minorEastAsia"/>
                <w:color w:val="00B050"/>
              </w:rPr>
            </w:pPr>
          </w:p>
          <w:p w14:paraId="377468DD">
            <w:pPr>
              <w:widowControl/>
              <w:jc w:val="left"/>
              <w:rPr>
                <w:rFonts w:asciiTheme="minorEastAsia" w:hAnsiTheme="minorEastAsia" w:eastAsiaTheme="minorEastAsia"/>
              </w:rPr>
            </w:pPr>
          </w:p>
          <w:p w14:paraId="07E7C66C">
            <w:pPr>
              <w:widowControl/>
              <w:jc w:val="left"/>
              <w:rPr>
                <w:rFonts w:asciiTheme="minorEastAsia" w:hAnsiTheme="minorEastAsia" w:eastAsiaTheme="minorEastAsia"/>
              </w:rPr>
            </w:pPr>
          </w:p>
          <w:p w14:paraId="61B3D26F">
            <w:pPr>
              <w:widowControl/>
              <w:jc w:val="left"/>
              <w:rPr>
                <w:rFonts w:asciiTheme="minorEastAsia" w:hAnsiTheme="minorEastAsia" w:eastAsiaTheme="minorEastAsia"/>
              </w:rPr>
            </w:pPr>
          </w:p>
          <w:p w14:paraId="4A9CC4D0">
            <w:pPr>
              <w:widowControl/>
              <w:jc w:val="left"/>
              <w:rPr>
                <w:rFonts w:asciiTheme="minorEastAsia" w:hAnsiTheme="minorEastAsia" w:eastAsiaTheme="minorEastAsia"/>
              </w:rPr>
            </w:pPr>
          </w:p>
          <w:p w14:paraId="7B374D41">
            <w:pPr>
              <w:widowControl/>
              <w:jc w:val="left"/>
              <w:rPr>
                <w:rFonts w:asciiTheme="minorEastAsia" w:hAnsiTheme="minorEastAsia" w:eastAsiaTheme="minorEastAsia"/>
              </w:rPr>
            </w:pPr>
          </w:p>
          <w:p w14:paraId="139BB3D2">
            <w:pPr>
              <w:widowControl/>
              <w:jc w:val="left"/>
              <w:rPr>
                <w:rFonts w:asciiTheme="minorEastAsia" w:hAnsiTheme="minorEastAsia" w:eastAsiaTheme="minorEastAsia"/>
              </w:rPr>
            </w:pPr>
          </w:p>
          <w:p w14:paraId="574E46D8">
            <w:pPr>
              <w:spacing w:line="440" w:lineRule="exact"/>
              <w:ind w:firstLine="480" w:firstLineChars="200"/>
              <w:jc w:val="left"/>
              <w:rPr>
                <w:rFonts w:asciiTheme="minorEastAsia" w:hAnsiTheme="minorEastAsia" w:eastAsiaTheme="minorEastAsia"/>
                <w:sz w:val="24"/>
              </w:rPr>
            </w:pPr>
          </w:p>
        </w:tc>
      </w:tr>
      <w:tr w14:paraId="280C4DF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993" w:type="dxa"/>
            <w:tcBorders>
              <w:top w:val="nil"/>
              <w:left w:val="single" w:color="auto" w:sz="8" w:space="0"/>
              <w:bottom w:val="nil"/>
              <w:right w:val="single" w:color="000000" w:sz="8" w:space="0"/>
            </w:tcBorders>
            <w:vAlign w:val="center"/>
          </w:tcPr>
          <w:p w14:paraId="43A7F776">
            <w:pPr>
              <w:widowControl/>
              <w:jc w:val="left"/>
            </w:pPr>
            <w:r>
              <w:rPr>
                <w:rStyle w:val="10"/>
                <w:rFonts w:ascii="宋体" w:hAnsi="宋体" w:cs="宋体"/>
                <w:kern w:val="0"/>
                <w:sz w:val="24"/>
              </w:rPr>
              <w:t>课堂小结及拓展延伸（  ）分钟</w:t>
            </w:r>
          </w:p>
        </w:tc>
        <w:tc>
          <w:tcPr>
            <w:tcW w:w="6095" w:type="dxa"/>
            <w:gridSpan w:val="4"/>
            <w:tcBorders>
              <w:top w:val="nil"/>
              <w:left w:val="nil"/>
              <w:bottom w:val="nil"/>
              <w:right w:val="single" w:color="000000" w:sz="8" w:space="0"/>
            </w:tcBorders>
            <w:vAlign w:val="center"/>
          </w:tcPr>
          <w:p w14:paraId="1DCD4FD9">
            <w:pPr>
              <w:spacing w:line="440" w:lineRule="exact"/>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四、总结提高，交流收获</w:t>
            </w:r>
          </w:p>
          <w:p w14:paraId="687CF379">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1.学生交流收获</w:t>
            </w:r>
          </w:p>
          <w:p w14:paraId="1C955947">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本课的学习，你得到了几颗星？比一比、看一看谁是“闯关小能手”？</w:t>
            </w:r>
          </w:p>
          <w:p w14:paraId="288EB6FC">
            <w:pPr>
              <w:numPr>
                <w:ilvl w:val="0"/>
                <w:numId w:val="1"/>
              </w:num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课下请同学们继续熟读课文，在自己感受深刻的地方写下感受，摘抄积累自己喜欢的词句。</w:t>
            </w:r>
          </w:p>
          <w:p w14:paraId="060EB240">
            <w:pPr>
              <w:spacing w:line="360" w:lineRule="auto"/>
              <w:ind w:firstLine="465"/>
              <w:rPr>
                <w:rFonts w:asciiTheme="minorEastAsia" w:hAnsiTheme="minorEastAsia" w:eastAsiaTheme="minorEastAsia"/>
              </w:rPr>
            </w:pPr>
          </w:p>
        </w:tc>
        <w:tc>
          <w:tcPr>
            <w:tcW w:w="2481" w:type="dxa"/>
            <w:gridSpan w:val="2"/>
            <w:tcBorders>
              <w:top w:val="nil"/>
              <w:left w:val="nil"/>
              <w:bottom w:val="nil"/>
              <w:right w:val="single" w:color="auto" w:sz="8" w:space="0"/>
            </w:tcBorders>
            <w:vAlign w:val="center"/>
          </w:tcPr>
          <w:p w14:paraId="7CD8E669">
            <w:pPr>
              <w:pStyle w:val="16"/>
              <w:spacing w:line="440" w:lineRule="exact"/>
              <w:ind w:firstLine="0" w:firstLineChars="0"/>
              <w:jc w:val="left"/>
              <w:rPr>
                <w:rFonts w:asciiTheme="minorEastAsia" w:hAnsiTheme="minorEastAsia" w:eastAsiaTheme="minorEastAsia"/>
              </w:rPr>
            </w:pPr>
            <w:r>
              <w:rPr>
                <w:rStyle w:val="10"/>
                <w:rFonts w:cs="宋体" w:asciiTheme="minorEastAsia" w:hAnsiTheme="minorEastAsia" w:eastAsiaTheme="minorEastAsia"/>
                <w:kern w:val="0"/>
                <w:sz w:val="24"/>
              </w:rPr>
              <w:t> </w:t>
            </w:r>
            <w:r>
              <w:rPr>
                <w:rFonts w:hint="eastAsia" w:asciiTheme="minorEastAsia" w:hAnsiTheme="minorEastAsia" w:eastAsiaTheme="minorEastAsia"/>
                <w:color w:val="00B050"/>
                <w:sz w:val="24"/>
              </w:rPr>
              <w:t xml:space="preserve"> </w:t>
            </w:r>
          </w:p>
        </w:tc>
      </w:tr>
      <w:tr w14:paraId="76AA98E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993" w:type="dxa"/>
            <w:tcBorders>
              <w:top w:val="nil"/>
              <w:left w:val="single" w:color="auto" w:sz="8" w:space="0"/>
              <w:bottom w:val="single" w:color="auto" w:sz="8" w:space="0"/>
              <w:right w:val="single" w:color="000000" w:sz="8" w:space="0"/>
            </w:tcBorders>
            <w:vAlign w:val="center"/>
          </w:tcPr>
          <w:p w14:paraId="7B1703DE">
            <w:pPr>
              <w:widowControl/>
              <w:jc w:val="left"/>
              <w:rPr>
                <w:rStyle w:val="10"/>
                <w:rFonts w:ascii="宋体" w:hAnsi="宋体" w:cs="宋体"/>
                <w:kern w:val="0"/>
                <w:sz w:val="24"/>
              </w:rPr>
            </w:pPr>
            <w:r>
              <w:rPr>
                <w:rStyle w:val="10"/>
                <w:rFonts w:hint="eastAsia" w:ascii="宋体" w:hAnsi="宋体" w:cs="宋体"/>
                <w:kern w:val="0"/>
                <w:sz w:val="24"/>
              </w:rPr>
              <w:t>板书</w:t>
            </w:r>
          </w:p>
          <w:p w14:paraId="3CFC5C60">
            <w:pPr>
              <w:widowControl/>
              <w:jc w:val="left"/>
              <w:rPr>
                <w:rStyle w:val="10"/>
                <w:rFonts w:ascii="宋体" w:hAnsi="宋体" w:cs="宋体"/>
                <w:kern w:val="0"/>
                <w:sz w:val="24"/>
              </w:rPr>
            </w:pPr>
            <w:r>
              <w:rPr>
                <w:rStyle w:val="10"/>
                <w:rFonts w:hint="eastAsia" w:ascii="宋体" w:hAnsi="宋体" w:cs="宋体"/>
                <w:kern w:val="0"/>
                <w:sz w:val="24"/>
              </w:rPr>
              <w:t>内容</w:t>
            </w:r>
          </w:p>
        </w:tc>
        <w:tc>
          <w:tcPr>
            <w:tcW w:w="8576" w:type="dxa"/>
            <w:gridSpan w:val="6"/>
            <w:tcBorders>
              <w:top w:val="nil"/>
              <w:left w:val="nil"/>
              <w:bottom w:val="single" w:color="auto" w:sz="8" w:space="0"/>
              <w:right w:val="single" w:color="auto" w:sz="8" w:space="0"/>
            </w:tcBorders>
            <w:vAlign w:val="center"/>
          </w:tcPr>
          <w:p w14:paraId="3870AB1D">
            <w:pPr>
              <w:spacing w:line="440" w:lineRule="exact"/>
              <w:rPr>
                <w:rFonts w:asciiTheme="minorEastAsia" w:hAnsiTheme="minorEastAsia" w:eastAsiaTheme="minorEastAsia"/>
                <w:color w:val="000000"/>
                <w:sz w:val="24"/>
                <w:u w:val="thick" w:color="00B050"/>
              </w:rPr>
            </w:pPr>
            <w:r>
              <w:rPr>
                <w:rFonts w:hint="eastAsia" w:asciiTheme="minorEastAsia" w:hAnsiTheme="minorEastAsia" w:eastAsiaTheme="minorEastAsia"/>
                <w:color w:val="000000"/>
                <w:sz w:val="24"/>
                <w:u w:val="thick" w:color="00B050"/>
              </w:rPr>
              <w:t>【</w:t>
            </w:r>
            <w:r>
              <w:rPr>
                <w:rFonts w:hint="eastAsia" w:asciiTheme="minorEastAsia" w:hAnsiTheme="minorEastAsia" w:eastAsiaTheme="minorEastAsia"/>
                <w:b/>
                <w:color w:val="000000"/>
                <w:sz w:val="24"/>
                <w:u w:val="thick" w:color="00B050"/>
              </w:rPr>
              <w:t>板书设计</w:t>
            </w:r>
            <w:r>
              <w:rPr>
                <w:rFonts w:hint="eastAsia" w:asciiTheme="minorEastAsia" w:hAnsiTheme="minorEastAsia" w:eastAsiaTheme="minorEastAsia"/>
                <w:color w:val="000000"/>
                <w:sz w:val="24"/>
                <w:u w:val="thick" w:color="00B050"/>
              </w:rPr>
              <w:t>】</w:t>
            </w:r>
          </w:p>
          <w:p w14:paraId="55614203">
            <w:pPr>
              <w:adjustRightInd w:val="0"/>
              <w:snapToGrid w:val="0"/>
              <w:spacing w:line="440" w:lineRule="exact"/>
              <w:ind w:firstLine="1560" w:firstLineChars="650"/>
              <w:jc w:val="left"/>
              <w:rPr>
                <w:rFonts w:cs="宋体" w:asciiTheme="minorEastAsia" w:hAnsiTheme="minorEastAsia" w:eastAsiaTheme="minorEastAsia"/>
                <w:color w:val="FF0000"/>
                <w:sz w:val="24"/>
              </w:rPr>
            </w:pPr>
            <w:r>
              <w:rPr>
                <w:rFonts w:hint="eastAsia" w:cs="宋体" w:asciiTheme="minorEastAsia" w:hAnsiTheme="minorEastAsia" w:eastAsiaTheme="minorEastAsia"/>
                <w:sz w:val="24"/>
              </w:rPr>
              <w:t xml:space="preserve"> </w:t>
            </w:r>
            <w:r>
              <w:rPr>
                <w:rFonts w:hint="eastAsia" w:cs="宋体" w:asciiTheme="minorEastAsia" w:hAnsiTheme="minorEastAsia" w:eastAsiaTheme="minorEastAsia"/>
                <w:color w:val="FF0000"/>
                <w:sz w:val="24"/>
              </w:rPr>
              <w:t>6陶罐和铁罐　　</w:t>
            </w:r>
          </w:p>
          <w:p w14:paraId="0F2E5C10">
            <w:pPr>
              <w:spacing w:line="440" w:lineRule="exact"/>
              <w:ind w:firstLine="240" w:firstLineChars="100"/>
              <w:jc w:val="left"/>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汉字大本营—— 阅读展示台—— 智慧少年</w:t>
            </w:r>
          </w:p>
          <w:p w14:paraId="008E85AB">
            <w:pPr>
              <w:spacing w:line="440" w:lineRule="exact"/>
              <w:jc w:val="left"/>
              <w:rPr>
                <w:rStyle w:val="10"/>
                <w:rFonts w:asciiTheme="minorEastAsia" w:hAnsiTheme="minorEastAsia" w:eastAsiaTheme="minorEastAsia"/>
                <w:b w:val="0"/>
                <w:color w:val="000000"/>
                <w:sz w:val="24"/>
                <w:u w:val="thick" w:color="00B050"/>
                <w:lang w:val="zh-CN"/>
              </w:rPr>
            </w:pPr>
            <w:r>
              <w:rPr>
                <w:rFonts w:hint="eastAsia" w:asciiTheme="minorEastAsia" w:hAnsiTheme="minorEastAsia" w:eastAsiaTheme="minorEastAsia" w:cstheme="minorEastAsia"/>
                <w:color w:val="FF0000"/>
                <w:sz w:val="24"/>
              </w:rPr>
              <w:t>（板书：光洁、朴素、美观、无影无踪、奚落）</w:t>
            </w:r>
          </w:p>
        </w:tc>
      </w:tr>
      <w:tr w14:paraId="1593429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2" w:hRule="atLeast"/>
          <w:jc w:val="center"/>
        </w:trPr>
        <w:tc>
          <w:tcPr>
            <w:tcW w:w="9569" w:type="dxa"/>
            <w:gridSpan w:val="7"/>
            <w:tcBorders>
              <w:top w:val="nil"/>
              <w:left w:val="single" w:color="auto" w:sz="8" w:space="0"/>
              <w:bottom w:val="single" w:color="auto" w:sz="8" w:space="0"/>
              <w:right w:val="single" w:color="auto" w:sz="8" w:space="0"/>
            </w:tcBorders>
            <w:shd w:val="clear" w:color="auto" w:fill="D8D8D8" w:themeFill="background1" w:themeFillShade="D9"/>
            <w:vAlign w:val="center"/>
          </w:tcPr>
          <w:p w14:paraId="09B8E76F">
            <w:pPr>
              <w:widowControl/>
              <w:jc w:val="center"/>
              <w:rPr>
                <w:rStyle w:val="10"/>
                <w:rFonts w:asciiTheme="minorEastAsia" w:hAnsiTheme="minorEastAsia" w:eastAsiaTheme="minorEastAsia"/>
                <w:b w:val="0"/>
                <w:color w:val="000000"/>
                <w:sz w:val="24"/>
                <w:u w:val="thick" w:color="00B050"/>
                <w:lang w:val="zh-CN"/>
              </w:rPr>
            </w:pPr>
            <w:r>
              <w:rPr>
                <w:rStyle w:val="10"/>
                <w:rFonts w:hint="eastAsia" w:ascii="宋体" w:hAnsi="宋体" w:cs="宋体"/>
                <w:kern w:val="0"/>
                <w:sz w:val="24"/>
              </w:rPr>
              <w:t>教学反思</w:t>
            </w:r>
          </w:p>
        </w:tc>
      </w:tr>
      <w:tr w14:paraId="7C4DEFF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9569" w:type="dxa"/>
            <w:gridSpan w:val="7"/>
            <w:tcBorders>
              <w:top w:val="nil"/>
              <w:left w:val="single" w:color="auto" w:sz="8" w:space="0"/>
              <w:bottom w:val="single" w:color="auto" w:sz="8" w:space="0"/>
              <w:right w:val="single" w:color="auto" w:sz="8" w:space="0"/>
            </w:tcBorders>
            <w:vAlign w:val="center"/>
          </w:tcPr>
          <w:p w14:paraId="4D6EC70A">
            <w:pPr>
              <w:adjustRightInd w:val="0"/>
              <w:snapToGrid w:val="0"/>
              <w:spacing w:line="440" w:lineRule="exact"/>
              <w:ind w:firstLine="480" w:firstLineChars="200"/>
              <w:jc w:val="left"/>
              <w:rPr>
                <w:rFonts w:ascii="宋体" w:hAnsi="宋体" w:cs="宋体"/>
                <w:b/>
                <w:bCs/>
                <w:color w:val="000000" w:themeColor="text1"/>
                <w:sz w:val="24"/>
              </w:rPr>
            </w:pPr>
            <w:r>
              <w:rPr>
                <w:rFonts w:hint="eastAsia" w:ascii="宋体" w:hAnsi="宋体" w:cs="宋体"/>
                <w:b/>
                <w:bCs/>
                <w:color w:val="000000" w:themeColor="text1"/>
                <w:sz w:val="24"/>
              </w:rPr>
              <w:t>成功之处：</w:t>
            </w:r>
          </w:p>
          <w:p w14:paraId="2DD6B435">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cstheme="minorEastAsia"/>
                <w:sz w:val="24"/>
              </w:rPr>
              <w:t>1.第一课时的教学内容是扫清阅读障碍，解决字词障碍，朗读障碍。教学伊始，教师</w:t>
            </w:r>
            <w:r>
              <w:rPr>
                <w:rFonts w:hint="eastAsia" w:asciiTheme="minorEastAsia" w:hAnsiTheme="minorEastAsia" w:eastAsiaTheme="minorEastAsia"/>
                <w:sz w:val="24"/>
              </w:rPr>
              <w:t>出示预习任务，放手学生自学，让学生有据可依，为了使枯燥的生字词学习变得生动有趣，教师设计了“闯关游戏”，引导学生兴趣盎然地学好生字新词，学生轻轻松松完成了学习任务。</w:t>
            </w:r>
          </w:p>
          <w:p w14:paraId="20CC2C79">
            <w:pPr>
              <w:spacing w:line="440" w:lineRule="exact"/>
              <w:ind w:firstLine="480" w:firstLineChars="200"/>
              <w:jc w:val="left"/>
              <w:rPr>
                <w:rFonts w:cs="宋体" w:asciiTheme="minorEastAsia" w:hAnsiTheme="minorEastAsia" w:eastAsiaTheme="minorEastAsia"/>
                <w:b/>
                <w:bCs/>
                <w:color w:val="000000" w:themeColor="text1"/>
                <w:sz w:val="24"/>
              </w:rPr>
            </w:pPr>
            <w:r>
              <w:rPr>
                <w:rFonts w:hint="eastAsia" w:asciiTheme="minorEastAsia" w:hAnsiTheme="minorEastAsia" w:eastAsiaTheme="minorEastAsia" w:cstheme="minorEastAsia"/>
                <w:sz w:val="24"/>
              </w:rPr>
              <w:t>2.鼓励学生质疑。在导入课题时，教师让学生对题目提出质疑，在教学结束前，教师又引导学生对课文内容提出质疑。“学贵有疑”，质疑锻炼了学生动脑思考的能力。</w:t>
            </w:r>
          </w:p>
          <w:p w14:paraId="53D2E1EB">
            <w:pPr>
              <w:adjustRightInd w:val="0"/>
              <w:snapToGrid w:val="0"/>
              <w:spacing w:line="440" w:lineRule="exact"/>
              <w:ind w:firstLine="482" w:firstLineChars="200"/>
              <w:jc w:val="left"/>
              <w:rPr>
                <w:rFonts w:cs="宋体" w:asciiTheme="minorEastAsia" w:hAnsiTheme="minorEastAsia" w:eastAsiaTheme="minorEastAsia"/>
                <w:b/>
                <w:bCs/>
                <w:color w:val="000000" w:themeColor="text1"/>
                <w:sz w:val="24"/>
              </w:rPr>
            </w:pPr>
            <w:r>
              <w:rPr>
                <w:rFonts w:hint="eastAsia" w:cs="宋体" w:asciiTheme="minorEastAsia" w:hAnsiTheme="minorEastAsia" w:eastAsiaTheme="minorEastAsia"/>
                <w:b/>
                <w:bCs/>
                <w:color w:val="000000" w:themeColor="text1"/>
                <w:sz w:val="24"/>
              </w:rPr>
              <w:t>不足之处：</w:t>
            </w:r>
          </w:p>
          <w:p w14:paraId="5C31C48B">
            <w:pPr>
              <w:adjustRightInd w:val="0"/>
              <w:snapToGrid w:val="0"/>
              <w:spacing w:line="440" w:lineRule="exact"/>
              <w:ind w:firstLine="480" w:firstLineChars="200"/>
              <w:jc w:val="left"/>
              <w:rPr>
                <w:rStyle w:val="10"/>
                <w:rFonts w:cs="宋体" w:asciiTheme="minorEastAsia" w:hAnsiTheme="minorEastAsia" w:eastAsiaTheme="minorEastAsia"/>
                <w:b w:val="0"/>
                <w:color w:val="000000" w:themeColor="text1"/>
                <w:sz w:val="24"/>
              </w:rPr>
            </w:pPr>
            <w:r>
              <w:rPr>
                <w:rFonts w:hint="eastAsia" w:cs="宋体" w:asciiTheme="minorEastAsia" w:hAnsiTheme="minorEastAsia" w:eastAsiaTheme="minorEastAsia"/>
                <w:color w:val="000000" w:themeColor="text1"/>
                <w:sz w:val="24"/>
              </w:rPr>
              <w:t>要拿捏好“扶”和“放”的关系。</w:t>
            </w:r>
          </w:p>
        </w:tc>
      </w:tr>
    </w:tbl>
    <w:p w14:paraId="54FBF760">
      <w:pPr>
        <w:rPr>
          <w:rFonts w:ascii="宋体" w:hAnsi="宋体" w:cs="宋体"/>
          <w:sz w:val="24"/>
        </w:rPr>
      </w:pPr>
    </w:p>
    <w:tbl>
      <w:tblPr>
        <w:tblStyle w:val="7"/>
        <w:tblW w:w="0" w:type="auto"/>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1276"/>
        <w:gridCol w:w="5670"/>
        <w:gridCol w:w="2552"/>
      </w:tblGrid>
      <w:tr w14:paraId="09A8DC3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9498" w:type="dxa"/>
            <w:gridSpan w:val="3"/>
            <w:tcBorders>
              <w:top w:val="single" w:color="000000" w:sz="8" w:space="0"/>
              <w:left w:val="single" w:color="000000" w:sz="8" w:space="0"/>
              <w:bottom w:val="single" w:color="000000" w:sz="8" w:space="0"/>
              <w:right w:val="single" w:color="000000" w:sz="8" w:space="0"/>
            </w:tcBorders>
            <w:shd w:val="clear" w:color="auto" w:fill="D7D7D7"/>
            <w:vAlign w:val="center"/>
          </w:tcPr>
          <w:p w14:paraId="614E087F">
            <w:pPr>
              <w:widowControl/>
              <w:jc w:val="center"/>
            </w:pPr>
            <w:r>
              <w:rPr>
                <w:rStyle w:val="10"/>
                <w:rFonts w:hint="eastAsia" w:ascii="宋体" w:hAnsi="宋体" w:cs="宋体"/>
                <w:kern w:val="0"/>
                <w:sz w:val="24"/>
              </w:rPr>
              <w:t>第二课时</w:t>
            </w:r>
            <w:r>
              <w:rPr>
                <w:rFonts w:ascii="宋体" w:hAnsi="宋体" w:cs="宋体"/>
                <w:kern w:val="0"/>
                <w:sz w:val="24"/>
              </w:rPr>
              <w:t> </w:t>
            </w:r>
          </w:p>
        </w:tc>
      </w:tr>
      <w:tr w14:paraId="3DF00BB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1276" w:type="dxa"/>
            <w:tcBorders>
              <w:top w:val="nil"/>
              <w:left w:val="single" w:color="000000" w:sz="8" w:space="0"/>
              <w:bottom w:val="single" w:color="000000" w:sz="8" w:space="0"/>
              <w:right w:val="single" w:color="000000" w:sz="8" w:space="0"/>
            </w:tcBorders>
            <w:vAlign w:val="center"/>
          </w:tcPr>
          <w:p w14:paraId="2E13CE11">
            <w:pPr>
              <w:widowControl/>
              <w:jc w:val="center"/>
            </w:pPr>
            <w:r>
              <w:rPr>
                <w:rStyle w:val="10"/>
                <w:rFonts w:ascii="宋体" w:hAnsi="宋体" w:cs="宋体"/>
                <w:kern w:val="0"/>
                <w:sz w:val="24"/>
              </w:rPr>
              <w:t>教学</w:t>
            </w:r>
          </w:p>
          <w:p w14:paraId="48D53798">
            <w:pPr>
              <w:widowControl/>
              <w:jc w:val="center"/>
            </w:pPr>
            <w:r>
              <w:rPr>
                <w:rStyle w:val="10"/>
                <w:rFonts w:ascii="宋体" w:hAnsi="宋体" w:cs="宋体"/>
                <w:kern w:val="0"/>
                <w:sz w:val="24"/>
              </w:rPr>
              <w:t>目标</w:t>
            </w:r>
          </w:p>
        </w:tc>
        <w:tc>
          <w:tcPr>
            <w:tcW w:w="8222" w:type="dxa"/>
            <w:gridSpan w:val="2"/>
            <w:tcBorders>
              <w:top w:val="nil"/>
              <w:left w:val="nil"/>
              <w:bottom w:val="single" w:color="000000" w:sz="8" w:space="0"/>
              <w:right w:val="single" w:color="000000" w:sz="8" w:space="0"/>
            </w:tcBorders>
            <w:vAlign w:val="center"/>
          </w:tcPr>
          <w:p w14:paraId="36C29EC2">
            <w:pPr>
              <w:spacing w:line="360" w:lineRule="auto"/>
              <w:ind w:firstLine="360" w:firstLineChars="150"/>
              <w:rPr>
                <w:rFonts w:cs="宋体" w:asciiTheme="minorEastAsia" w:hAnsiTheme="minorEastAsia" w:eastAsiaTheme="minorEastAsia"/>
                <w:color w:val="000000"/>
                <w:sz w:val="24"/>
              </w:rPr>
            </w:pPr>
            <w:r>
              <w:rPr>
                <w:rFonts w:hint="eastAsia" w:cs="宋体" w:asciiTheme="minorEastAsia" w:hAnsiTheme="minorEastAsia" w:eastAsiaTheme="minorEastAsia"/>
                <w:sz w:val="24"/>
              </w:rPr>
              <w:t>1.</w:t>
            </w:r>
            <w:r>
              <w:rPr>
                <w:rFonts w:hint="eastAsia" w:cs="宋体" w:asciiTheme="minorEastAsia" w:hAnsiTheme="minorEastAsia" w:eastAsiaTheme="minorEastAsia"/>
                <w:color w:val="000000"/>
                <w:sz w:val="24"/>
                <w:shd w:val="clear" w:color="auto" w:fill="FFFFFF"/>
              </w:rPr>
              <w:t>通过学习陶罐和铁罐对话、神态的描写，了解铁罐的傲慢无礼和陶罐的谦虚而不软弱；</w:t>
            </w:r>
          </w:p>
          <w:p w14:paraId="63513877">
            <w:pPr>
              <w:spacing w:line="440" w:lineRule="exact"/>
              <w:ind w:firstLine="480" w:firstLineChars="200"/>
              <w:jc w:val="left"/>
              <w:rPr>
                <w:rFonts w:ascii="宋体" w:hAnsi="宋体" w:cs="宋体"/>
                <w:sz w:val="24"/>
              </w:rPr>
            </w:pPr>
            <w:r>
              <w:rPr>
                <w:rFonts w:hint="eastAsia" w:cs="宋体" w:asciiTheme="minorEastAsia" w:hAnsiTheme="minorEastAsia" w:eastAsiaTheme="minorEastAsia"/>
                <w:sz w:val="24"/>
              </w:rPr>
              <w:t>2.</w:t>
            </w:r>
            <w:r>
              <w:rPr>
                <w:rFonts w:hint="eastAsia" w:cs="宋体" w:asciiTheme="minorEastAsia" w:hAnsiTheme="minorEastAsia" w:eastAsiaTheme="minorEastAsia"/>
                <w:color w:val="000000"/>
                <w:sz w:val="24"/>
                <w:shd w:val="clear" w:color="auto" w:fill="FFFFFF"/>
              </w:rPr>
              <w:t>通过分角色朗读陶罐和铁罐的对话，体会陶罐的谦虚却不软弱，并能够有感情地朗读陶罐的语气</w:t>
            </w:r>
            <w:r>
              <w:rPr>
                <w:rFonts w:hint="eastAsia" w:cs="宋体" w:asciiTheme="minorEastAsia" w:hAnsiTheme="minorEastAsia" w:eastAsiaTheme="minorEastAsia"/>
                <w:sz w:val="24"/>
              </w:rPr>
              <w:t>。</w:t>
            </w:r>
          </w:p>
        </w:tc>
      </w:tr>
      <w:tr w14:paraId="14D4FEF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1276" w:type="dxa"/>
            <w:tcBorders>
              <w:top w:val="nil"/>
              <w:left w:val="single" w:color="000000" w:sz="8" w:space="0"/>
              <w:bottom w:val="single" w:color="000000" w:sz="8" w:space="0"/>
              <w:right w:val="single" w:color="000000" w:sz="8" w:space="0"/>
            </w:tcBorders>
            <w:vAlign w:val="center"/>
          </w:tcPr>
          <w:p w14:paraId="3CFE4731">
            <w:pPr>
              <w:widowControl/>
              <w:jc w:val="center"/>
              <w:rPr>
                <w:rStyle w:val="10"/>
                <w:rFonts w:ascii="宋体" w:hAnsi="宋体" w:cs="宋体"/>
                <w:kern w:val="0"/>
                <w:sz w:val="24"/>
              </w:rPr>
            </w:pPr>
            <w:r>
              <w:rPr>
                <w:rStyle w:val="10"/>
                <w:rFonts w:ascii="宋体" w:hAnsi="宋体" w:cs="宋体"/>
                <w:kern w:val="0"/>
                <w:sz w:val="24"/>
              </w:rPr>
              <w:t>教</w:t>
            </w:r>
            <w:r>
              <w:rPr>
                <w:rStyle w:val="10"/>
                <w:rFonts w:hint="eastAsia" w:ascii="宋体" w:hAnsi="宋体" w:cs="宋体"/>
                <w:kern w:val="0"/>
                <w:sz w:val="24"/>
              </w:rPr>
              <w:t>具</w:t>
            </w:r>
          </w:p>
          <w:p w14:paraId="01FE093B">
            <w:pPr>
              <w:widowControl/>
              <w:jc w:val="center"/>
            </w:pPr>
            <w:r>
              <w:rPr>
                <w:rStyle w:val="10"/>
                <w:rFonts w:hint="eastAsia" w:ascii="宋体" w:hAnsi="宋体" w:cs="宋体"/>
                <w:kern w:val="0"/>
                <w:sz w:val="24"/>
              </w:rPr>
              <w:t>准备</w:t>
            </w:r>
          </w:p>
        </w:tc>
        <w:tc>
          <w:tcPr>
            <w:tcW w:w="8222" w:type="dxa"/>
            <w:gridSpan w:val="2"/>
            <w:tcBorders>
              <w:top w:val="nil"/>
              <w:left w:val="nil"/>
              <w:bottom w:val="single" w:color="000000" w:sz="8" w:space="0"/>
              <w:right w:val="single" w:color="000000" w:sz="8" w:space="0"/>
            </w:tcBorders>
            <w:vAlign w:val="center"/>
          </w:tcPr>
          <w:p w14:paraId="09B4DB87">
            <w:pPr>
              <w:adjustRightInd w:val="0"/>
              <w:snapToGrid w:val="0"/>
              <w:spacing w:line="440" w:lineRule="exact"/>
              <w:ind w:firstLine="480" w:firstLineChars="200"/>
              <w:jc w:val="left"/>
              <w:rPr>
                <w:rFonts w:cs="宋体" w:asciiTheme="minorEastAsia" w:hAnsiTheme="minorEastAsia" w:eastAsiaTheme="minorEastAsia"/>
                <w:color w:val="000000" w:themeColor="text1"/>
                <w:sz w:val="24"/>
              </w:rPr>
            </w:pPr>
            <w:r>
              <w:rPr>
                <w:kern w:val="0"/>
                <w:sz w:val="24"/>
              </w:rPr>
              <w:t> </w:t>
            </w:r>
            <w:r>
              <w:rPr>
                <w:rFonts w:hint="eastAsia" w:asciiTheme="minorEastAsia" w:hAnsiTheme="minorEastAsia" w:eastAsiaTheme="minorEastAsia"/>
                <w:color w:val="000000"/>
                <w:sz w:val="24"/>
              </w:rPr>
              <w:t>课件。</w:t>
            </w:r>
          </w:p>
          <w:p w14:paraId="7A567B45">
            <w:pPr>
              <w:pStyle w:val="16"/>
              <w:spacing w:line="440" w:lineRule="exact"/>
              <w:ind w:left="855" w:leftChars="407" w:firstLine="480"/>
              <w:jc w:val="left"/>
              <w:rPr>
                <w:rFonts w:ascii="微软雅黑" w:hAnsi="微软雅黑"/>
                <w:b/>
                <w:color w:val="000000"/>
                <w:sz w:val="24"/>
                <w:highlight w:val="yellow"/>
                <w:u w:val="thick" w:color="00B050"/>
              </w:rPr>
            </w:pPr>
          </w:p>
          <w:p w14:paraId="62C403DC">
            <w:pPr>
              <w:spacing w:line="440" w:lineRule="exact"/>
              <w:rPr>
                <w:rFonts w:asciiTheme="minorEastAsia" w:hAnsiTheme="minorEastAsia" w:eastAsiaTheme="minorEastAsia"/>
              </w:rPr>
            </w:pPr>
          </w:p>
        </w:tc>
      </w:tr>
      <w:tr w14:paraId="6123DB6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6946" w:type="dxa"/>
            <w:gridSpan w:val="2"/>
            <w:tcBorders>
              <w:top w:val="nil"/>
              <w:left w:val="single" w:color="000000" w:sz="8" w:space="0"/>
              <w:bottom w:val="single" w:color="auto" w:sz="8" w:space="0"/>
              <w:right w:val="single" w:color="000000" w:sz="8" w:space="0"/>
            </w:tcBorders>
            <w:vAlign w:val="center"/>
          </w:tcPr>
          <w:p w14:paraId="4A452C3B">
            <w:pPr>
              <w:widowControl/>
              <w:jc w:val="center"/>
            </w:pPr>
            <w:r>
              <w:rPr>
                <w:rStyle w:val="10"/>
                <w:rFonts w:ascii="宋体" w:hAnsi="宋体" w:cs="宋体"/>
                <w:kern w:val="0"/>
                <w:sz w:val="24"/>
              </w:rPr>
              <w:t>教学设计</w:t>
            </w:r>
          </w:p>
        </w:tc>
        <w:tc>
          <w:tcPr>
            <w:tcW w:w="2552" w:type="dxa"/>
            <w:tcBorders>
              <w:top w:val="nil"/>
              <w:left w:val="nil"/>
              <w:bottom w:val="single" w:color="auto" w:sz="8" w:space="0"/>
              <w:right w:val="single" w:color="000000" w:sz="8" w:space="0"/>
            </w:tcBorders>
            <w:vAlign w:val="center"/>
          </w:tcPr>
          <w:p w14:paraId="5ABEB49D">
            <w:pPr>
              <w:widowControl/>
              <w:jc w:val="center"/>
            </w:pPr>
            <w:r>
              <w:rPr>
                <w:rStyle w:val="10"/>
                <w:rFonts w:ascii="宋体" w:hAnsi="宋体" w:cs="宋体"/>
                <w:kern w:val="0"/>
                <w:sz w:val="24"/>
              </w:rPr>
              <w:t>设计意图</w:t>
            </w:r>
          </w:p>
        </w:tc>
      </w:tr>
      <w:tr w14:paraId="48F0242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74" w:hRule="atLeast"/>
          <w:jc w:val="center"/>
        </w:trPr>
        <w:tc>
          <w:tcPr>
            <w:tcW w:w="1276" w:type="dxa"/>
            <w:tcBorders>
              <w:top w:val="nil"/>
              <w:left w:val="single" w:color="000000" w:sz="8" w:space="0"/>
              <w:bottom w:val="single" w:color="auto" w:sz="8" w:space="0"/>
              <w:right w:val="single" w:color="000000" w:sz="8" w:space="0"/>
            </w:tcBorders>
            <w:vAlign w:val="center"/>
          </w:tcPr>
          <w:p w14:paraId="37A5D01F">
            <w:pPr>
              <w:widowControl/>
              <w:jc w:val="center"/>
            </w:pPr>
            <w:r>
              <w:rPr>
                <w:rStyle w:val="10"/>
                <w:rFonts w:ascii="宋体" w:hAnsi="宋体" w:cs="宋体"/>
                <w:kern w:val="0"/>
                <w:sz w:val="24"/>
              </w:rPr>
              <w:t>导入</w:t>
            </w:r>
          </w:p>
          <w:p w14:paraId="6F2E01D6">
            <w:pPr>
              <w:widowControl/>
              <w:jc w:val="center"/>
            </w:pPr>
            <w:r>
              <w:rPr>
                <w:rStyle w:val="10"/>
                <w:rFonts w:ascii="宋体" w:hAnsi="宋体" w:cs="宋体"/>
                <w:kern w:val="0"/>
                <w:sz w:val="24"/>
              </w:rPr>
              <w:t>（  ）分钟</w:t>
            </w:r>
          </w:p>
        </w:tc>
        <w:tc>
          <w:tcPr>
            <w:tcW w:w="5670" w:type="dxa"/>
            <w:tcBorders>
              <w:top w:val="nil"/>
              <w:left w:val="nil"/>
              <w:bottom w:val="single" w:color="000000" w:sz="8" w:space="0"/>
              <w:right w:val="single" w:color="000000" w:sz="8" w:space="0"/>
            </w:tcBorders>
            <w:vAlign w:val="center"/>
          </w:tcPr>
          <w:p w14:paraId="53096102">
            <w:pPr>
              <w:spacing w:line="440" w:lineRule="exact"/>
              <w:ind w:firstLine="482" w:firstLineChars="200"/>
              <w:rPr>
                <w:rFonts w:cs="宋体" w:asciiTheme="minorEastAsia" w:hAnsiTheme="minorEastAsia" w:eastAsiaTheme="minorEastAsia"/>
                <w:b/>
                <w:bCs/>
                <w:color w:val="000000"/>
                <w:kern w:val="0"/>
                <w:sz w:val="24"/>
              </w:rPr>
            </w:pPr>
            <w:r>
              <w:rPr>
                <w:rFonts w:hint="eastAsia" w:cs="宋体" w:asciiTheme="minorEastAsia" w:hAnsiTheme="minorEastAsia" w:eastAsiaTheme="minorEastAsia"/>
                <w:b/>
                <w:bCs/>
                <w:color w:val="000000"/>
                <w:kern w:val="0"/>
                <w:sz w:val="24"/>
              </w:rPr>
              <w:t>一、复习旧课，导入新课</w:t>
            </w:r>
          </w:p>
          <w:p w14:paraId="29DB63B8">
            <w:pPr>
              <w:spacing w:line="440" w:lineRule="exact"/>
              <w:ind w:firstLine="480" w:firstLineChars="200"/>
              <w:rPr>
                <w:rFonts w:cs="宋体" w:asciiTheme="minorEastAsia" w:hAnsiTheme="minorEastAsia" w:eastAsiaTheme="minorEastAsia"/>
                <w:color w:val="1D41D5"/>
                <w:sz w:val="24"/>
              </w:rPr>
            </w:pPr>
            <w:r>
              <w:rPr>
                <w:rFonts w:hint="eastAsia" w:cs="宋体" w:asciiTheme="minorEastAsia" w:hAnsiTheme="minorEastAsia" w:eastAsiaTheme="minorEastAsia"/>
                <w:color w:val="000000"/>
                <w:kern w:val="0"/>
                <w:sz w:val="24"/>
              </w:rPr>
              <w:t>1.指名朗读生字、新词。</w:t>
            </w:r>
            <w:r>
              <w:rPr>
                <w:rFonts w:hint="eastAsia" w:cs="宋体" w:asciiTheme="minorEastAsia" w:hAnsiTheme="minorEastAsia" w:eastAsiaTheme="minorEastAsia"/>
                <w:b/>
                <w:bCs/>
                <w:color w:val="1D41D5"/>
                <w:sz w:val="24"/>
              </w:rPr>
              <w:t>（课件出示9）</w:t>
            </w:r>
          </w:p>
          <w:p w14:paraId="608D4316">
            <w:pPr>
              <w:spacing w:line="440" w:lineRule="exact"/>
              <w:ind w:left="479" w:leftChars="228"/>
              <w:jc w:val="center"/>
              <w:rPr>
                <w:rFonts w:asciiTheme="minorEastAsia" w:hAnsiTheme="minorEastAsia" w:eastAsiaTheme="minorEastAsia" w:cstheme="minorEastAsia"/>
                <w:color w:val="1D41D5"/>
                <w:sz w:val="24"/>
              </w:rPr>
            </w:pPr>
            <w:r>
              <w:rPr>
                <w:rFonts w:hint="eastAsia" w:asciiTheme="minorEastAsia" w:hAnsiTheme="minorEastAsia" w:eastAsiaTheme="minorEastAsia" w:cstheme="minorEastAsia"/>
                <w:color w:val="1D41D5"/>
                <w:sz w:val="24"/>
              </w:rPr>
              <w:t>陶罐 骄傲 谦虚 懦弱</w:t>
            </w:r>
          </w:p>
          <w:p w14:paraId="26539A81">
            <w:pPr>
              <w:spacing w:line="440" w:lineRule="exact"/>
              <w:ind w:left="479" w:leftChars="228"/>
              <w:jc w:val="center"/>
              <w:rPr>
                <w:rFonts w:asciiTheme="minorEastAsia" w:hAnsiTheme="minorEastAsia" w:eastAsiaTheme="minorEastAsia" w:cstheme="minorEastAsia"/>
                <w:color w:val="1D41D5"/>
                <w:sz w:val="24"/>
              </w:rPr>
            </w:pPr>
            <w:r>
              <w:rPr>
                <w:rFonts w:hint="eastAsia" w:asciiTheme="minorEastAsia" w:hAnsiTheme="minorEastAsia" w:eastAsiaTheme="minorEastAsia" w:cstheme="minorEastAsia"/>
                <w:color w:val="1D41D5"/>
                <w:sz w:val="24"/>
              </w:rPr>
              <w:t>恼怒 惊讶 价值</w:t>
            </w:r>
          </w:p>
          <w:p w14:paraId="705B15D6">
            <w:pPr>
              <w:spacing w:line="440" w:lineRule="exact"/>
              <w:ind w:left="479" w:leftChars="228"/>
              <w:rPr>
                <w:rFonts w:cs="宋体" w:asciiTheme="minorEastAsia" w:hAnsiTheme="minorEastAsia" w:eastAsiaTheme="minorEastAsia"/>
                <w:color w:val="000000"/>
                <w:kern w:val="0"/>
                <w:sz w:val="24"/>
              </w:rPr>
            </w:pPr>
            <w:r>
              <w:rPr>
                <w:rFonts w:hint="eastAsia" w:cs="宋体" w:asciiTheme="minorEastAsia" w:hAnsiTheme="minorEastAsia" w:eastAsiaTheme="minorEastAsia"/>
                <w:color w:val="000000"/>
                <w:kern w:val="0"/>
                <w:sz w:val="24"/>
              </w:rPr>
              <w:t>2.谈话导入：</w:t>
            </w:r>
            <w:r>
              <w:rPr>
                <w:rFonts w:hint="eastAsia" w:asciiTheme="minorEastAsia" w:hAnsiTheme="minorEastAsia" w:eastAsiaTheme="minorEastAsia" w:cstheme="minorEastAsia"/>
                <w:sz w:val="24"/>
              </w:rPr>
              <w:t>这节课，我们接着往下学。</w:t>
            </w:r>
          </w:p>
        </w:tc>
        <w:tc>
          <w:tcPr>
            <w:tcW w:w="2552" w:type="dxa"/>
            <w:tcBorders>
              <w:top w:val="nil"/>
              <w:left w:val="nil"/>
              <w:bottom w:val="single" w:color="auto" w:sz="8" w:space="0"/>
              <w:right w:val="single" w:color="000000" w:sz="8" w:space="0"/>
            </w:tcBorders>
          </w:tcPr>
          <w:p w14:paraId="71619DD0">
            <w:pPr>
              <w:pStyle w:val="16"/>
              <w:spacing w:line="440" w:lineRule="exact"/>
              <w:ind w:firstLine="0" w:firstLineChars="0"/>
              <w:jc w:val="left"/>
              <w:rPr>
                <w:rFonts w:asciiTheme="minorEastAsia" w:hAnsiTheme="minorEastAsia" w:eastAsiaTheme="minorEastAsia"/>
                <w:color w:val="00B050"/>
                <w:sz w:val="24"/>
              </w:rPr>
            </w:pPr>
            <w:r>
              <w:rPr>
                <w:rFonts w:hint="eastAsia" w:asciiTheme="minorEastAsia" w:hAnsiTheme="minorEastAsia" w:eastAsiaTheme="minorEastAsia" w:cstheme="minorEastAsia"/>
                <w:bCs/>
                <w:color w:val="00B050"/>
                <w:sz w:val="24"/>
              </w:rPr>
              <w:t>【设计意图：</w:t>
            </w:r>
            <w:r>
              <w:rPr>
                <w:rFonts w:hint="eastAsia" w:asciiTheme="minorEastAsia" w:hAnsiTheme="minorEastAsia" w:eastAsiaTheme="minorEastAsia" w:cstheme="minorEastAsia"/>
                <w:color w:val="00B050"/>
                <w:sz w:val="24"/>
              </w:rPr>
              <w:t>复习导入，出示字词，引入课题，温故而知新。</w:t>
            </w:r>
            <w:r>
              <w:rPr>
                <w:rFonts w:hint="eastAsia" w:asciiTheme="minorEastAsia" w:hAnsiTheme="minorEastAsia" w:eastAsiaTheme="minorEastAsia" w:cstheme="minorEastAsia"/>
                <w:bCs/>
                <w:color w:val="00B050"/>
                <w:sz w:val="24"/>
              </w:rPr>
              <w:t>】</w:t>
            </w:r>
          </w:p>
        </w:tc>
      </w:tr>
      <w:tr w14:paraId="20D0E30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3970" w:hRule="atLeast"/>
          <w:jc w:val="center"/>
        </w:trPr>
        <w:tc>
          <w:tcPr>
            <w:tcW w:w="1276" w:type="dxa"/>
            <w:tcBorders>
              <w:top w:val="nil"/>
              <w:left w:val="single" w:color="auto" w:sz="8" w:space="0"/>
              <w:bottom w:val="single" w:color="auto" w:sz="8" w:space="0"/>
              <w:right w:val="single" w:color="000000" w:sz="8" w:space="0"/>
            </w:tcBorders>
            <w:vAlign w:val="center"/>
          </w:tcPr>
          <w:p w14:paraId="3FA6F1A9">
            <w:pPr>
              <w:widowControl/>
              <w:ind w:firstLine="360" w:firstLineChars="150"/>
            </w:pPr>
            <w:r>
              <w:rPr>
                <w:rStyle w:val="10"/>
                <w:rFonts w:ascii="宋体" w:hAnsi="宋体" w:cs="宋体"/>
                <w:kern w:val="0"/>
                <w:sz w:val="24"/>
              </w:rPr>
              <w:t>新课</w:t>
            </w:r>
          </w:p>
          <w:p w14:paraId="0291BAE9">
            <w:pPr>
              <w:widowControl/>
              <w:jc w:val="center"/>
            </w:pPr>
            <w:r>
              <w:rPr>
                <w:rStyle w:val="10"/>
                <w:rFonts w:ascii="宋体" w:hAnsi="宋体" w:cs="宋体"/>
                <w:kern w:val="0"/>
                <w:sz w:val="24"/>
              </w:rPr>
              <w:t>教学</w:t>
            </w:r>
          </w:p>
          <w:p w14:paraId="2BBC404E">
            <w:pPr>
              <w:widowControl/>
              <w:jc w:val="center"/>
            </w:pPr>
            <w:r>
              <w:rPr>
                <w:rStyle w:val="10"/>
                <w:rFonts w:ascii="宋体" w:hAnsi="宋体" w:cs="宋体"/>
                <w:kern w:val="0"/>
                <w:sz w:val="24"/>
              </w:rPr>
              <w:t>（   ）分钟</w:t>
            </w:r>
          </w:p>
        </w:tc>
        <w:tc>
          <w:tcPr>
            <w:tcW w:w="5670" w:type="dxa"/>
            <w:tcBorders>
              <w:top w:val="nil"/>
              <w:left w:val="nil"/>
              <w:bottom w:val="single" w:color="000000" w:sz="8" w:space="0"/>
              <w:right w:val="single" w:color="000000" w:sz="8" w:space="0"/>
            </w:tcBorders>
            <w:vAlign w:val="center"/>
          </w:tcPr>
          <w:p w14:paraId="6FFBCB00">
            <w:pPr>
              <w:pStyle w:val="16"/>
              <w:spacing w:line="440" w:lineRule="exact"/>
              <w:ind w:firstLine="482"/>
              <w:jc w:val="lef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二、精读课文，深入感悟</w:t>
            </w:r>
          </w:p>
          <w:p w14:paraId="29A7A79A">
            <w:pPr>
              <w:pStyle w:val="16"/>
              <w:spacing w:line="440" w:lineRule="exact"/>
              <w:ind w:firstLine="480"/>
              <w:jc w:val="left"/>
              <w:rPr>
                <w:rFonts w:asciiTheme="minorEastAsia" w:hAnsiTheme="minorEastAsia" w:eastAsiaTheme="minorEastAsia"/>
              </w:rPr>
            </w:pPr>
            <w:r>
              <w:rPr>
                <w:rFonts w:hint="eastAsia" w:asciiTheme="minorEastAsia" w:hAnsiTheme="minorEastAsia" w:eastAsiaTheme="minorEastAsia" w:cstheme="minorEastAsia"/>
                <w:sz w:val="24"/>
              </w:rPr>
              <w:t>（一）学习课文的1～9自然段，体会铁罐的“傲慢无礼”和陶罐的“谦虚”。</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1.师：铁罐常常奚落陶罐，那他是怎样奚落陶罐的？请读课文的第1～6自然段，读读铁罐的话，看看铁罐是个什么样的人？</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w:t>
            </w:r>
            <w:r>
              <w:rPr>
                <w:rFonts w:hint="eastAsia" w:cs="宋体" w:asciiTheme="minorEastAsia" w:hAnsiTheme="minorEastAsia" w:eastAsiaTheme="minorEastAsia"/>
                <w:b/>
                <w:bCs/>
                <w:color w:val="1D41D5"/>
                <w:sz w:val="24"/>
              </w:rPr>
              <w:t>（课件出示10）</w:t>
            </w:r>
            <w:r>
              <w:rPr>
                <w:rFonts w:hint="eastAsia" w:asciiTheme="minorEastAsia" w:hAnsiTheme="minorEastAsia" w:eastAsiaTheme="minorEastAsia" w:cstheme="minorEastAsia"/>
                <w:color w:val="1D41D5"/>
                <w:sz w:val="24"/>
              </w:rPr>
              <w:t>出示：1～6自然段</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sz w:val="24"/>
              </w:rPr>
              <w:t>　　生预设：铁罐很傲慢，自以为是……</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师：同学们说的这些词语都是描写人物神态的词语，其实文中也有很多这样的词语。</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w:t>
            </w:r>
            <w:r>
              <w:rPr>
                <w:rFonts w:hint="eastAsia" w:cs="宋体" w:asciiTheme="minorEastAsia" w:hAnsiTheme="minorEastAsia" w:eastAsiaTheme="minorEastAsia"/>
                <w:b/>
                <w:bCs/>
                <w:color w:val="1D41D5"/>
                <w:sz w:val="24"/>
              </w:rPr>
              <w:t>（课件出示11）</w:t>
            </w:r>
            <w:r>
              <w:rPr>
                <w:rFonts w:hint="eastAsia" w:asciiTheme="minorEastAsia" w:hAnsiTheme="minorEastAsia" w:eastAsiaTheme="minorEastAsia" w:cstheme="minorEastAsia"/>
                <w:sz w:val="24"/>
              </w:rPr>
              <w:t>出示课件：</w:t>
            </w:r>
            <w:r>
              <w:rPr>
                <w:rFonts w:hint="eastAsia" w:asciiTheme="minorEastAsia" w:hAnsiTheme="minorEastAsia" w:eastAsiaTheme="minorEastAsia" w:cstheme="minorEastAsia"/>
                <w:color w:val="1D41D5"/>
                <w:sz w:val="24"/>
              </w:rPr>
              <w:t>“你敢碰我吗？陶罐子！”铁罐</w:t>
            </w:r>
            <w:r>
              <w:rPr>
                <w:rFonts w:hint="eastAsia" w:asciiTheme="minorEastAsia" w:hAnsiTheme="minorEastAsia" w:eastAsiaTheme="minorEastAsia" w:cstheme="minorEastAsia"/>
                <w:color w:val="FF0000"/>
                <w:sz w:val="24"/>
              </w:rPr>
              <w:t>傲慢</w:t>
            </w:r>
            <w:r>
              <w:rPr>
                <w:rFonts w:hint="eastAsia" w:asciiTheme="minorEastAsia" w:hAnsiTheme="minorEastAsia" w:eastAsiaTheme="minorEastAsia" w:cstheme="minorEastAsia"/>
                <w:color w:val="1D41D5"/>
                <w:sz w:val="24"/>
              </w:rPr>
              <w:t>地问。</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sz w:val="24"/>
              </w:rPr>
              <w:t>　  （师：老师把“傲慢”变成红色，那么“傲慢”是什么意思？（生：骄傲）。傲慢是这句话的关键词，通过“傲慢”，我们能知道说话人当时的神态，还能理解说话人当时的心情。这个词还能让我们读出傲慢的语气。谁来试一试？指导生读，评价）</w:t>
            </w:r>
            <w:r>
              <w:rPr>
                <w:rFonts w:hint="eastAsia" w:asciiTheme="minorEastAsia" w:hAnsiTheme="minorEastAsia" w:eastAsiaTheme="minorEastAsia" w:cstheme="minorEastAsia"/>
                <w:color w:val="FF0000"/>
                <w:sz w:val="24"/>
              </w:rPr>
              <w:t>（板书：傲慢）</w:t>
            </w:r>
            <w:r>
              <w:rPr>
                <w:rFonts w:hint="eastAsia" w:asciiTheme="minorEastAsia" w:hAnsiTheme="minorEastAsia" w:eastAsiaTheme="minorEastAsia" w:cstheme="minorEastAsia"/>
                <w:color w:val="FF0000"/>
                <w:sz w:val="24"/>
              </w:rPr>
              <w:br w:type="textWrapping"/>
            </w:r>
            <w:r>
              <w:rPr>
                <w:rFonts w:hint="eastAsia" w:asciiTheme="minorEastAsia" w:hAnsiTheme="minorEastAsia" w:eastAsiaTheme="minorEastAsia" w:cstheme="minorEastAsia"/>
                <w:sz w:val="24"/>
              </w:rPr>
              <w:t>　  2.师过渡：傲慢表现人物神态的关键词，而且这些关键词出现在对话时的旁白（提示语）中，对话中的旁白可在句子中有三个位置：句子中、前、后。请你找到旁白后再划出表现铁罐神态动作的关键词。</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生：同桌合作</w:t>
            </w:r>
            <w:r>
              <w:rPr>
                <w:rFonts w:hint="eastAsia" w:asciiTheme="minorEastAsia" w:hAnsiTheme="minorEastAsia" w:eastAsiaTheme="minorEastAsia" w:cstheme="minorEastAsia"/>
                <w:color w:val="FF0000"/>
                <w:sz w:val="24"/>
              </w:rPr>
              <w:t>划</w:t>
            </w:r>
            <w:r>
              <w:rPr>
                <w:rFonts w:hint="eastAsia" w:asciiTheme="minorEastAsia" w:hAnsiTheme="minorEastAsia" w:eastAsiaTheme="minorEastAsia" w:cstheme="minorEastAsia"/>
                <w:sz w:val="24"/>
              </w:rPr>
              <w:t>出表现铁罐神态、动作的词语。（师生汇报交流）</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师：用同样的方法，找出描写陶罐神态、动作的词语。（学生汇报）</w:t>
            </w:r>
            <w:r>
              <w:rPr>
                <w:rFonts w:hint="eastAsia" w:asciiTheme="minorEastAsia" w:hAnsiTheme="minorEastAsia" w:eastAsiaTheme="minorEastAsia" w:cstheme="minorEastAsia"/>
                <w:color w:val="FF0000"/>
                <w:sz w:val="24"/>
              </w:rPr>
              <w:t>（板书：谦虚）</w:t>
            </w:r>
            <w:r>
              <w:rPr>
                <w:rFonts w:hint="eastAsia" w:asciiTheme="minorEastAsia" w:hAnsiTheme="minorEastAsia" w:eastAsiaTheme="minorEastAsia" w:cstheme="minorEastAsia"/>
                <w:color w:val="FF0000"/>
                <w:sz w:val="24"/>
              </w:rPr>
              <w:br w:type="textWrapping"/>
            </w:r>
            <w:r>
              <w:rPr>
                <w:rFonts w:hint="eastAsia" w:asciiTheme="minorEastAsia" w:hAnsiTheme="minorEastAsia" w:eastAsiaTheme="minorEastAsia" w:cstheme="minorEastAsia"/>
                <w:sz w:val="24"/>
              </w:rPr>
              <w:t>　　3.师：将说话人的神态动作带进对话中去，能更好的理解课文内容，小组内分角色朗读2-7自然段。（小组间比赛）</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（二）学习第7～9段，学生自己归纳表达陶罐和铁罐神态或心情的词语。</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师过渡：关键词能让我们一下就知道人物的神态动作，可是作者有时不会在提示语中加上这样的词。</w:t>
            </w:r>
            <w:r>
              <w:rPr>
                <w:rFonts w:hint="eastAsia" w:cs="宋体" w:asciiTheme="minorEastAsia" w:hAnsiTheme="minorEastAsia" w:eastAsiaTheme="minorEastAsia"/>
                <w:b/>
                <w:bCs/>
                <w:color w:val="1D41D5"/>
                <w:sz w:val="24"/>
              </w:rPr>
              <w:t>（课件出示12）</w:t>
            </w:r>
            <w:r>
              <w:rPr>
                <w:rFonts w:hint="eastAsia" w:asciiTheme="minorEastAsia" w:hAnsiTheme="minorEastAsia" w:eastAsiaTheme="minorEastAsia" w:cstheme="minorEastAsia"/>
                <w:color w:val="1D41D5"/>
                <w:sz w:val="24"/>
              </w:rPr>
              <w:t>（出示课本7～9自然段。）</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sz w:val="24"/>
              </w:rPr>
              <w:t>　　1.请读7～9段，考虑陶罐和铁罐各自的心情变化？小组内讨论并确立一个最恰当的词语加到句子中，然后分角色朗读课文。</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w:t>
            </w:r>
            <w:r>
              <w:rPr>
                <w:rFonts w:hint="eastAsia" w:cs="宋体" w:asciiTheme="minorEastAsia" w:hAnsiTheme="minorEastAsia" w:eastAsiaTheme="minorEastAsia"/>
                <w:b/>
                <w:bCs/>
                <w:color w:val="1D41D5"/>
                <w:sz w:val="24"/>
              </w:rPr>
              <w:t>（课件出示13）</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w:t>
            </w:r>
            <w:r>
              <w:rPr>
                <w:rFonts w:hint="eastAsia" w:asciiTheme="minorEastAsia" w:hAnsiTheme="minorEastAsia" w:eastAsiaTheme="minorEastAsia" w:cstheme="minorEastAsia"/>
                <w:color w:val="1D41D5"/>
                <w:sz w:val="24"/>
              </w:rPr>
              <w:t>“何必这样说呢？”陶罐（    ）说，“我们还是和睦相处吧，有什么可吵的呢！”</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sz w:val="24"/>
              </w:rPr>
              <w:t>　　</w:t>
            </w:r>
            <w:r>
              <w:rPr>
                <w:rFonts w:hint="eastAsia" w:asciiTheme="minorEastAsia" w:hAnsiTheme="minorEastAsia" w:eastAsiaTheme="minorEastAsia" w:cstheme="minorEastAsia"/>
                <w:color w:val="1D41D5"/>
                <w:sz w:val="24"/>
              </w:rPr>
              <w:t>“和你在一起，我感到羞耻，你算什么东西！”铁罐（     ）说，“走着瞧吧，总有一天，我要把你碰成碎片！”</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sz w:val="24"/>
              </w:rPr>
              <w:t>　　</w:t>
            </w:r>
            <w:r>
              <w:rPr>
                <w:rFonts w:hint="eastAsia" w:asciiTheme="minorEastAsia" w:hAnsiTheme="minorEastAsia" w:eastAsiaTheme="minorEastAsia" w:cstheme="minorEastAsia"/>
                <w:color w:val="1D41D5"/>
                <w:sz w:val="24"/>
              </w:rPr>
              <w:t>陶罐不再理会铁罐。</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sz w:val="24"/>
              </w:rPr>
              <w:t>　　2.小组汇报学习。</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a.生（小组代表）预设：陶罐很谦虚、不生气、和气……铁罐：发疯、更加生气、怒火冲天……</w:t>
            </w:r>
            <w:r>
              <w:rPr>
                <w:rFonts w:hint="eastAsia" w:asciiTheme="minorEastAsia" w:hAnsiTheme="minorEastAsia" w:eastAsiaTheme="minorEastAsia" w:cstheme="minorEastAsia"/>
                <w:color w:val="FF0000"/>
                <w:sz w:val="24"/>
              </w:rPr>
              <w:t>（板书：争辩 愤怒）</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b.引导读：指名读，分角色朗读，生评价。</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C、分角色朗读铁罐和陶罐之间的对话(2～9自然段)。</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①教师读提示语，一生读铁罐，另一生读陶罐的话；②自由组合读（去到旁白）。</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xml:space="preserve">　 </w:t>
            </w:r>
            <w:r>
              <w:rPr>
                <w:rFonts w:hint="eastAsia" w:cs="宋体" w:asciiTheme="minorEastAsia" w:hAnsiTheme="minorEastAsia" w:eastAsiaTheme="minorEastAsia"/>
                <w:b/>
                <w:bCs/>
                <w:color w:val="1D41D5"/>
                <w:sz w:val="24"/>
              </w:rPr>
              <w:t>（课件出示14）</w:t>
            </w:r>
            <w:r>
              <w:rPr>
                <w:rFonts w:hint="eastAsia" w:asciiTheme="minorEastAsia" w:hAnsiTheme="minorEastAsia" w:eastAsiaTheme="minorEastAsia" w:cstheme="minorEastAsia"/>
                <w:sz w:val="24"/>
              </w:rPr>
              <w:t>出示：</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color w:val="1D41D5"/>
                <w:sz w:val="24"/>
              </w:rPr>
              <w:t>“你敢碰我吗？陶罐子！”铁罐傲慢地问。</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color w:val="1D41D5"/>
                <w:sz w:val="24"/>
              </w:rPr>
              <w:t>　　“不敢，铁罐兄弟。”陶罐谦虚地回答。</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color w:val="1D41D5"/>
                <w:sz w:val="24"/>
              </w:rPr>
              <w:t>　　“我就知道你不敢，懦弱的东西！”铁罐说，带着更加轻蔑的神气。</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color w:val="1D41D5"/>
                <w:sz w:val="24"/>
              </w:rPr>
              <w:t>　　“我确实不敢碰你，但并不是懦弱。”陶罐争辩说，“我们生来就是盛东西的，并不是来互相碰撞的。说到盛东西，我不见得比你差。再说……”</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color w:val="1D41D5"/>
                <w:sz w:val="24"/>
              </w:rPr>
              <w:t>　　“住嘴！”铁罐恼怒了，“你怎么敢和我相提并论！你等着吧，要不了几天，你就会破成碎片，我却永远在这里，什么也不怕。”</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color w:val="1D41D5"/>
                <w:sz w:val="24"/>
              </w:rPr>
              <w:t>　　“何必这样说呢？”陶罐说，“我们还是和睦相处吧，有什么可吵的呢！”</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color w:val="1D41D5"/>
                <w:sz w:val="24"/>
              </w:rPr>
              <w:t>　　“和你在一起，我感到羞耻，你算什么东西！”铁罐说，“走着瞧吧，总有一天，我要把你碰成碎片！”</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color w:val="1D41D5"/>
                <w:sz w:val="24"/>
              </w:rPr>
              <w:t>　　陶罐不再理会铁罐。</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sz w:val="24"/>
              </w:rPr>
              <w:t>　　3.总结陶罐和铁罐各自的优缺点。</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师：铁罐那么傲慢，究竟为什么？</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生预设：因为铁罐很坚硬，所以它很骄傲。</w:t>
            </w:r>
            <w:r>
              <w:rPr>
                <w:rFonts w:hint="eastAsia" w:asciiTheme="minorEastAsia" w:hAnsiTheme="minorEastAsia" w:eastAsiaTheme="minorEastAsia" w:cstheme="minorEastAsia"/>
                <w:color w:val="FF0000"/>
                <w:sz w:val="24"/>
              </w:rPr>
              <w:t>(板书：坚硬)</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师：陶罐那么谦虚，他为什么不跟铁罐碰一碰？</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生预设：因为陶罐很容易破碎。</w:t>
            </w:r>
            <w:r>
              <w:rPr>
                <w:rFonts w:hint="eastAsia" w:asciiTheme="minorEastAsia" w:hAnsiTheme="minorEastAsia" w:eastAsiaTheme="minorEastAsia" w:cstheme="minorEastAsia"/>
                <w:color w:val="FF0000"/>
                <w:sz w:val="24"/>
              </w:rPr>
              <w:t>（板书：易碎）</w:t>
            </w:r>
            <w:r>
              <w:rPr>
                <w:rFonts w:hint="eastAsia" w:asciiTheme="minorEastAsia" w:hAnsiTheme="minorEastAsia" w:eastAsiaTheme="minorEastAsia" w:cstheme="minorEastAsia"/>
                <w:color w:val="FF0000"/>
                <w:sz w:val="24"/>
              </w:rPr>
              <w:br w:type="textWrapping"/>
            </w:r>
            <w:r>
              <w:rPr>
                <w:rFonts w:hint="eastAsia" w:asciiTheme="minorEastAsia" w:hAnsiTheme="minorEastAsia" w:eastAsiaTheme="minorEastAsia" w:cstheme="minorEastAsia"/>
                <w:sz w:val="24"/>
              </w:rPr>
              <w:t>　　师过渡：拿自己的长处跟别人的短处相比，那是无法比较的。难道陶罐一点长处也没有了吗？</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（三）学剩余自然段</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w:t>
            </w:r>
            <w:r>
              <w:rPr>
                <w:rFonts w:hint="eastAsia" w:cs="宋体" w:asciiTheme="minorEastAsia" w:hAnsiTheme="minorEastAsia" w:eastAsiaTheme="minorEastAsia"/>
                <w:b/>
                <w:bCs/>
                <w:color w:val="1D41D5"/>
                <w:sz w:val="24"/>
              </w:rPr>
              <w:t>（课件出示15）</w:t>
            </w:r>
            <w:r>
              <w:rPr>
                <w:rFonts w:hint="eastAsia" w:asciiTheme="minorEastAsia" w:hAnsiTheme="minorEastAsia" w:eastAsiaTheme="minorEastAsia" w:cstheme="minorEastAsia"/>
                <w:sz w:val="24"/>
              </w:rPr>
              <w:t>出示课件：</w:t>
            </w:r>
            <w:r>
              <w:rPr>
                <w:rFonts w:hint="eastAsia" w:asciiTheme="minorEastAsia" w:hAnsiTheme="minorEastAsia" w:eastAsiaTheme="minorEastAsia" w:cstheme="minorEastAsia"/>
                <w:color w:val="1D41D5"/>
                <w:sz w:val="24"/>
              </w:rPr>
              <w:t>默读剩余自然段，按课文内容填一填。</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color w:val="1D41D5"/>
                <w:sz w:val="24"/>
              </w:rPr>
              <w:t>　　多年之后，陶罐依然那么（    ）、（    ）、（    ），而铁罐（        ）了。</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预设：陶罐：朴素、美观、有价值，铁罐：什么也没有了</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师：易碎的陶罐成为了古董，坚硬无比的铁罐却变得无影无踪。从这篇课文中我们懂得了一个什么道理？</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生预设：不能光看到别人的短处，还要看到别人的长处。</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师：对呀，我们要正确看待自己和他人，因为人人都有优点也都有缺点。童话故事学完了，铁罐的结局让人感到悲哀，不过，我们可以把结尾改一下：</w:t>
            </w:r>
            <w:r>
              <w:rPr>
                <w:rFonts w:hint="eastAsia" w:asciiTheme="minorEastAsia" w:hAnsiTheme="minorEastAsia" w:eastAsiaTheme="minorEastAsia" w:cstheme="minorEastAsia"/>
                <w:sz w:val="24"/>
              </w:rPr>
              <w:br w:type="textWrapping"/>
            </w:r>
          </w:p>
        </w:tc>
        <w:tc>
          <w:tcPr>
            <w:tcW w:w="2552" w:type="dxa"/>
            <w:tcBorders>
              <w:top w:val="nil"/>
              <w:left w:val="nil"/>
              <w:bottom w:val="single" w:color="auto" w:sz="8" w:space="0"/>
              <w:right w:val="single" w:color="auto" w:sz="8" w:space="0"/>
            </w:tcBorders>
            <w:vAlign w:val="center"/>
          </w:tcPr>
          <w:p w14:paraId="1FD5884D">
            <w:pPr>
              <w:widowControl/>
              <w:jc w:val="left"/>
              <w:rPr>
                <w:rFonts w:cs="宋体" w:asciiTheme="minorEastAsia" w:hAnsiTheme="minorEastAsia" w:eastAsiaTheme="minorEastAsia"/>
                <w:kern w:val="0"/>
                <w:sz w:val="24"/>
              </w:rPr>
            </w:pPr>
            <w:r>
              <w:rPr>
                <w:rFonts w:hint="eastAsia" w:asciiTheme="minorEastAsia" w:hAnsiTheme="minorEastAsia" w:eastAsiaTheme="minorEastAsia"/>
                <w:color w:val="00B050"/>
                <w:sz w:val="24"/>
              </w:rPr>
              <w:t xml:space="preserve"> </w:t>
            </w:r>
          </w:p>
          <w:p w14:paraId="5DDAC524">
            <w:pPr>
              <w:widowControl/>
              <w:jc w:val="left"/>
              <w:rPr>
                <w:rFonts w:cs="宋体" w:asciiTheme="minorEastAsia" w:hAnsiTheme="minorEastAsia" w:eastAsiaTheme="minorEastAsia"/>
                <w:kern w:val="0"/>
                <w:sz w:val="24"/>
              </w:rPr>
            </w:pPr>
          </w:p>
          <w:p w14:paraId="2CC9E7BF">
            <w:pPr>
              <w:pStyle w:val="16"/>
              <w:spacing w:line="440" w:lineRule="exact"/>
              <w:ind w:firstLine="0" w:firstLineChars="0"/>
              <w:jc w:val="left"/>
              <w:rPr>
                <w:rFonts w:cs="宋体" w:asciiTheme="minorEastAsia" w:hAnsiTheme="minorEastAsia" w:eastAsiaTheme="minorEastAsia"/>
                <w:kern w:val="0"/>
                <w:sz w:val="24"/>
              </w:rPr>
            </w:pPr>
          </w:p>
          <w:p w14:paraId="58CC52EB">
            <w:pPr>
              <w:pStyle w:val="16"/>
              <w:spacing w:line="440" w:lineRule="exact"/>
              <w:ind w:firstLine="0" w:firstLineChars="0"/>
              <w:jc w:val="left"/>
              <w:rPr>
                <w:rFonts w:cs="宋体" w:asciiTheme="minorEastAsia" w:hAnsiTheme="minorEastAsia" w:eastAsiaTheme="minorEastAsia"/>
                <w:b/>
                <w:bCs/>
                <w:sz w:val="30"/>
                <w:szCs w:val="30"/>
              </w:rPr>
            </w:pPr>
          </w:p>
          <w:p w14:paraId="3195D49E">
            <w:pPr>
              <w:tabs>
                <w:tab w:val="left" w:pos="3103"/>
              </w:tabs>
              <w:jc w:val="left"/>
              <w:rPr>
                <w:rFonts w:cs="宋体" w:asciiTheme="minorEastAsia" w:hAnsiTheme="minorEastAsia" w:eastAsiaTheme="minorEastAsia"/>
                <w:b/>
                <w:bCs/>
                <w:sz w:val="30"/>
                <w:szCs w:val="30"/>
              </w:rPr>
            </w:pPr>
          </w:p>
          <w:p w14:paraId="5C0A83AB">
            <w:pPr>
              <w:tabs>
                <w:tab w:val="left" w:pos="3103"/>
              </w:tabs>
              <w:spacing w:line="440" w:lineRule="exact"/>
              <w:jc w:val="left"/>
              <w:rPr>
                <w:rFonts w:cs="宋体" w:asciiTheme="minorEastAsia" w:hAnsiTheme="minorEastAsia" w:eastAsiaTheme="minorEastAsia"/>
                <w:b/>
                <w:bCs/>
                <w:color w:val="00B050"/>
                <w:sz w:val="30"/>
                <w:szCs w:val="30"/>
              </w:rPr>
            </w:pPr>
            <w:r>
              <w:rPr>
                <w:rFonts w:hint="eastAsia" w:cs="宋体" w:asciiTheme="minorEastAsia" w:hAnsiTheme="minorEastAsia" w:eastAsiaTheme="minorEastAsia"/>
                <w:color w:val="00B050"/>
                <w:sz w:val="24"/>
              </w:rPr>
              <w:t>【设计意图：学习课文，抓住重点词句，抓住描写陶罐和铁罐神态和语言的词句，理解课文内容，培养了学生理解分析能力、感悟能力、辨别能力。】</w:t>
            </w:r>
          </w:p>
          <w:p w14:paraId="1A6A21E6">
            <w:pPr>
              <w:tabs>
                <w:tab w:val="left" w:pos="3103"/>
              </w:tabs>
              <w:jc w:val="left"/>
              <w:rPr>
                <w:rFonts w:cs="宋体" w:asciiTheme="minorEastAsia" w:hAnsiTheme="minorEastAsia" w:eastAsiaTheme="minorEastAsia"/>
                <w:b/>
                <w:bCs/>
                <w:sz w:val="30"/>
                <w:szCs w:val="30"/>
              </w:rPr>
            </w:pPr>
          </w:p>
          <w:p w14:paraId="74A321CF">
            <w:pPr>
              <w:tabs>
                <w:tab w:val="left" w:pos="3103"/>
              </w:tabs>
              <w:jc w:val="left"/>
              <w:rPr>
                <w:rFonts w:cs="宋体" w:asciiTheme="minorEastAsia" w:hAnsiTheme="minorEastAsia" w:eastAsiaTheme="minorEastAsia"/>
                <w:b/>
                <w:bCs/>
                <w:sz w:val="30"/>
                <w:szCs w:val="30"/>
              </w:rPr>
            </w:pPr>
          </w:p>
          <w:p w14:paraId="3154F750">
            <w:pPr>
              <w:pStyle w:val="16"/>
              <w:spacing w:line="440" w:lineRule="exact"/>
              <w:ind w:firstLine="0" w:firstLineChars="0"/>
              <w:jc w:val="left"/>
              <w:rPr>
                <w:rFonts w:asciiTheme="minorEastAsia" w:hAnsiTheme="minorEastAsia" w:eastAsiaTheme="minorEastAsia"/>
                <w:color w:val="000000"/>
                <w:sz w:val="24"/>
              </w:rPr>
            </w:pPr>
          </w:p>
          <w:p w14:paraId="23A08E4F">
            <w:pPr>
              <w:pStyle w:val="16"/>
              <w:spacing w:line="440" w:lineRule="exact"/>
              <w:ind w:firstLine="0" w:firstLineChars="0"/>
              <w:jc w:val="left"/>
              <w:rPr>
                <w:rFonts w:asciiTheme="minorEastAsia" w:hAnsiTheme="minorEastAsia" w:eastAsiaTheme="minorEastAsia"/>
                <w:color w:val="000000"/>
                <w:sz w:val="24"/>
              </w:rPr>
            </w:pPr>
          </w:p>
          <w:p w14:paraId="618022CC">
            <w:pPr>
              <w:pStyle w:val="16"/>
              <w:spacing w:line="440" w:lineRule="exact"/>
              <w:ind w:firstLine="0" w:firstLineChars="0"/>
              <w:jc w:val="left"/>
              <w:rPr>
                <w:rFonts w:asciiTheme="minorEastAsia" w:hAnsiTheme="minorEastAsia" w:eastAsiaTheme="minorEastAsia"/>
                <w:color w:val="000000"/>
                <w:sz w:val="24"/>
              </w:rPr>
            </w:pPr>
          </w:p>
          <w:p w14:paraId="0BC3CB7F">
            <w:pPr>
              <w:pStyle w:val="16"/>
              <w:spacing w:line="440" w:lineRule="exact"/>
              <w:ind w:firstLine="0" w:firstLineChars="0"/>
              <w:jc w:val="left"/>
              <w:rPr>
                <w:rFonts w:asciiTheme="minorEastAsia" w:hAnsiTheme="minorEastAsia" w:eastAsiaTheme="minorEastAsia"/>
                <w:color w:val="000000"/>
                <w:sz w:val="24"/>
              </w:rPr>
            </w:pPr>
          </w:p>
          <w:p w14:paraId="71628360">
            <w:pPr>
              <w:pStyle w:val="16"/>
              <w:spacing w:line="440" w:lineRule="exact"/>
              <w:ind w:firstLine="0" w:firstLineChars="0"/>
              <w:jc w:val="left"/>
              <w:rPr>
                <w:rFonts w:asciiTheme="minorEastAsia" w:hAnsiTheme="minorEastAsia" w:eastAsiaTheme="minorEastAsia"/>
                <w:color w:val="000000"/>
                <w:sz w:val="24"/>
              </w:rPr>
            </w:pPr>
          </w:p>
          <w:p w14:paraId="6B56FB93">
            <w:pPr>
              <w:pStyle w:val="16"/>
              <w:spacing w:line="440" w:lineRule="exact"/>
              <w:ind w:firstLine="0" w:firstLineChars="0"/>
              <w:jc w:val="left"/>
              <w:rPr>
                <w:rFonts w:asciiTheme="minorEastAsia" w:hAnsiTheme="minorEastAsia" w:eastAsiaTheme="minorEastAsia"/>
                <w:color w:val="000000"/>
                <w:sz w:val="24"/>
              </w:rPr>
            </w:pPr>
          </w:p>
          <w:p w14:paraId="02FE206E">
            <w:pPr>
              <w:pStyle w:val="16"/>
              <w:spacing w:line="440" w:lineRule="exact"/>
              <w:ind w:firstLine="0" w:firstLineChars="0"/>
              <w:jc w:val="left"/>
              <w:rPr>
                <w:rFonts w:asciiTheme="minorEastAsia" w:hAnsiTheme="minorEastAsia" w:eastAsiaTheme="minorEastAsia"/>
                <w:color w:val="000000"/>
                <w:sz w:val="24"/>
              </w:rPr>
            </w:pPr>
          </w:p>
          <w:p w14:paraId="6A2ED055">
            <w:pPr>
              <w:pStyle w:val="16"/>
              <w:spacing w:line="440" w:lineRule="exact"/>
              <w:ind w:firstLine="0" w:firstLineChars="0"/>
              <w:jc w:val="left"/>
              <w:rPr>
                <w:rFonts w:asciiTheme="minorEastAsia" w:hAnsiTheme="minorEastAsia" w:eastAsiaTheme="minorEastAsia"/>
                <w:color w:val="000000"/>
                <w:sz w:val="24"/>
              </w:rPr>
            </w:pPr>
          </w:p>
          <w:p w14:paraId="20FB4BD0">
            <w:pPr>
              <w:pStyle w:val="16"/>
              <w:spacing w:line="440" w:lineRule="exact"/>
              <w:ind w:firstLine="0" w:firstLineChars="0"/>
              <w:jc w:val="left"/>
              <w:rPr>
                <w:rFonts w:asciiTheme="minorEastAsia" w:hAnsiTheme="minorEastAsia" w:eastAsiaTheme="minorEastAsia"/>
                <w:color w:val="000000"/>
                <w:sz w:val="24"/>
              </w:rPr>
            </w:pPr>
          </w:p>
          <w:p w14:paraId="63982980">
            <w:pPr>
              <w:pStyle w:val="16"/>
              <w:spacing w:line="440" w:lineRule="exact"/>
              <w:ind w:firstLine="0" w:firstLineChars="0"/>
              <w:jc w:val="left"/>
              <w:rPr>
                <w:rFonts w:asciiTheme="minorEastAsia" w:hAnsiTheme="minorEastAsia" w:eastAsiaTheme="minorEastAsia"/>
                <w:color w:val="000000"/>
                <w:sz w:val="24"/>
              </w:rPr>
            </w:pPr>
          </w:p>
          <w:p w14:paraId="5F7D0384">
            <w:pPr>
              <w:pStyle w:val="16"/>
              <w:spacing w:line="440" w:lineRule="exact"/>
              <w:ind w:firstLine="0" w:firstLineChars="0"/>
              <w:jc w:val="left"/>
              <w:rPr>
                <w:rFonts w:asciiTheme="minorEastAsia" w:hAnsiTheme="minorEastAsia" w:eastAsiaTheme="minorEastAsia"/>
                <w:color w:val="000000"/>
                <w:sz w:val="24"/>
              </w:rPr>
            </w:pPr>
          </w:p>
          <w:p w14:paraId="59FCCDFF">
            <w:pPr>
              <w:pStyle w:val="16"/>
              <w:spacing w:line="440" w:lineRule="exact"/>
              <w:ind w:firstLine="0" w:firstLineChars="0"/>
              <w:jc w:val="left"/>
              <w:rPr>
                <w:rFonts w:asciiTheme="minorEastAsia" w:hAnsiTheme="minorEastAsia" w:eastAsiaTheme="minorEastAsia"/>
                <w:color w:val="000000"/>
                <w:sz w:val="24"/>
              </w:rPr>
            </w:pPr>
          </w:p>
          <w:p w14:paraId="527790D1">
            <w:pPr>
              <w:pStyle w:val="16"/>
              <w:spacing w:line="440" w:lineRule="exact"/>
              <w:ind w:firstLine="0" w:firstLineChars="0"/>
              <w:jc w:val="left"/>
              <w:rPr>
                <w:rFonts w:asciiTheme="minorEastAsia" w:hAnsiTheme="minorEastAsia" w:eastAsiaTheme="minorEastAsia"/>
                <w:color w:val="000000"/>
                <w:sz w:val="24"/>
              </w:rPr>
            </w:pPr>
          </w:p>
          <w:p w14:paraId="4FFB9251">
            <w:pPr>
              <w:pStyle w:val="16"/>
              <w:spacing w:line="440" w:lineRule="exact"/>
              <w:ind w:firstLine="0" w:firstLineChars="0"/>
              <w:jc w:val="left"/>
              <w:rPr>
                <w:rFonts w:asciiTheme="minorEastAsia" w:hAnsiTheme="minorEastAsia" w:eastAsiaTheme="minorEastAsia"/>
                <w:color w:val="000000"/>
                <w:sz w:val="24"/>
              </w:rPr>
            </w:pPr>
          </w:p>
          <w:p w14:paraId="012918F4">
            <w:pPr>
              <w:pStyle w:val="16"/>
              <w:spacing w:line="440" w:lineRule="exact"/>
              <w:ind w:firstLine="0" w:firstLineChars="0"/>
              <w:jc w:val="left"/>
              <w:rPr>
                <w:rFonts w:asciiTheme="minorEastAsia" w:hAnsiTheme="minorEastAsia" w:eastAsiaTheme="minorEastAsia"/>
                <w:color w:val="000000"/>
                <w:sz w:val="24"/>
              </w:rPr>
            </w:pPr>
          </w:p>
          <w:p w14:paraId="20AEEEDB">
            <w:pPr>
              <w:pStyle w:val="16"/>
              <w:spacing w:line="440" w:lineRule="exact"/>
              <w:ind w:firstLine="0" w:firstLineChars="0"/>
              <w:jc w:val="left"/>
              <w:rPr>
                <w:rFonts w:asciiTheme="minorEastAsia" w:hAnsiTheme="minorEastAsia" w:eastAsiaTheme="minorEastAsia"/>
                <w:color w:val="000000"/>
                <w:sz w:val="24"/>
              </w:rPr>
            </w:pPr>
          </w:p>
          <w:p w14:paraId="720E1376">
            <w:pPr>
              <w:pStyle w:val="16"/>
              <w:spacing w:line="440" w:lineRule="exact"/>
              <w:ind w:firstLine="0" w:firstLineChars="0"/>
              <w:jc w:val="left"/>
              <w:rPr>
                <w:rFonts w:asciiTheme="minorEastAsia" w:hAnsiTheme="minorEastAsia" w:eastAsiaTheme="minorEastAsia"/>
                <w:color w:val="000000"/>
                <w:sz w:val="24"/>
              </w:rPr>
            </w:pPr>
          </w:p>
          <w:p w14:paraId="210D7B49">
            <w:pPr>
              <w:pStyle w:val="16"/>
              <w:spacing w:line="440" w:lineRule="exact"/>
              <w:ind w:firstLine="0" w:firstLineChars="0"/>
              <w:jc w:val="left"/>
              <w:rPr>
                <w:rFonts w:asciiTheme="minorEastAsia" w:hAnsiTheme="minorEastAsia" w:eastAsiaTheme="minorEastAsia"/>
                <w:color w:val="000000"/>
                <w:sz w:val="24"/>
              </w:rPr>
            </w:pPr>
          </w:p>
          <w:p w14:paraId="1D3F607C">
            <w:pPr>
              <w:pStyle w:val="16"/>
              <w:spacing w:line="440" w:lineRule="exact"/>
              <w:ind w:firstLine="0" w:firstLineChars="0"/>
              <w:jc w:val="left"/>
              <w:rPr>
                <w:rFonts w:asciiTheme="minorEastAsia" w:hAnsiTheme="minorEastAsia" w:eastAsiaTheme="minorEastAsia"/>
                <w:color w:val="000000"/>
                <w:sz w:val="24"/>
              </w:rPr>
            </w:pPr>
          </w:p>
          <w:p w14:paraId="23653B08">
            <w:pPr>
              <w:pStyle w:val="16"/>
              <w:spacing w:line="440" w:lineRule="exact"/>
              <w:ind w:firstLine="0" w:firstLineChars="0"/>
              <w:jc w:val="left"/>
              <w:rPr>
                <w:rFonts w:asciiTheme="minorEastAsia" w:hAnsiTheme="minorEastAsia" w:eastAsiaTheme="minorEastAsia"/>
                <w:color w:val="000000"/>
                <w:sz w:val="24"/>
              </w:rPr>
            </w:pPr>
          </w:p>
          <w:p w14:paraId="7D966E68">
            <w:pPr>
              <w:pStyle w:val="16"/>
              <w:spacing w:line="440" w:lineRule="exact"/>
              <w:ind w:firstLine="0" w:firstLineChars="0"/>
              <w:jc w:val="left"/>
              <w:rPr>
                <w:rFonts w:asciiTheme="minorEastAsia" w:hAnsiTheme="minorEastAsia" w:eastAsiaTheme="minorEastAsia"/>
                <w:color w:val="000000"/>
                <w:sz w:val="24"/>
              </w:rPr>
            </w:pPr>
          </w:p>
          <w:p w14:paraId="0F167715">
            <w:pPr>
              <w:pStyle w:val="16"/>
              <w:spacing w:line="440" w:lineRule="exact"/>
              <w:ind w:firstLine="0" w:firstLineChars="0"/>
              <w:jc w:val="left"/>
              <w:rPr>
                <w:rFonts w:asciiTheme="minorEastAsia" w:hAnsiTheme="minorEastAsia" w:eastAsiaTheme="minorEastAsia"/>
                <w:color w:val="000000"/>
                <w:sz w:val="24"/>
              </w:rPr>
            </w:pPr>
          </w:p>
          <w:p w14:paraId="6BE3184C">
            <w:pPr>
              <w:pStyle w:val="16"/>
              <w:spacing w:line="440" w:lineRule="exact"/>
              <w:ind w:firstLine="0" w:firstLineChars="0"/>
              <w:jc w:val="left"/>
              <w:rPr>
                <w:rFonts w:asciiTheme="minorEastAsia" w:hAnsiTheme="minorEastAsia" w:eastAsiaTheme="minorEastAsia"/>
                <w:color w:val="000000"/>
                <w:sz w:val="24"/>
              </w:rPr>
            </w:pPr>
          </w:p>
          <w:p w14:paraId="02281A3E">
            <w:pPr>
              <w:pStyle w:val="16"/>
              <w:spacing w:line="440" w:lineRule="exact"/>
              <w:ind w:firstLine="0" w:firstLineChars="0"/>
              <w:jc w:val="left"/>
              <w:rPr>
                <w:rFonts w:asciiTheme="minorEastAsia" w:hAnsiTheme="minorEastAsia" w:eastAsiaTheme="minorEastAsia"/>
                <w:color w:val="000000"/>
                <w:sz w:val="24"/>
              </w:rPr>
            </w:pPr>
          </w:p>
          <w:p w14:paraId="57836F19">
            <w:pPr>
              <w:pStyle w:val="16"/>
              <w:spacing w:line="440" w:lineRule="exact"/>
              <w:ind w:firstLine="0" w:firstLineChars="0"/>
              <w:jc w:val="left"/>
              <w:rPr>
                <w:rFonts w:asciiTheme="minorEastAsia" w:hAnsiTheme="minorEastAsia" w:eastAsiaTheme="minorEastAsia"/>
                <w:color w:val="000000"/>
                <w:sz w:val="24"/>
              </w:rPr>
            </w:pPr>
          </w:p>
          <w:p w14:paraId="684A0339">
            <w:pPr>
              <w:pStyle w:val="16"/>
              <w:spacing w:line="440" w:lineRule="exact"/>
              <w:ind w:firstLine="0" w:firstLineChars="0"/>
              <w:jc w:val="left"/>
              <w:rPr>
                <w:rFonts w:asciiTheme="minorEastAsia" w:hAnsiTheme="minorEastAsia" w:eastAsiaTheme="minorEastAsia"/>
                <w:color w:val="000000"/>
                <w:sz w:val="24"/>
              </w:rPr>
            </w:pPr>
          </w:p>
          <w:p w14:paraId="7A6A9D30">
            <w:pPr>
              <w:widowControl/>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 xml:space="preserve"> </w:t>
            </w:r>
          </w:p>
          <w:p w14:paraId="671D2176">
            <w:pPr>
              <w:pStyle w:val="16"/>
              <w:spacing w:line="440" w:lineRule="exact"/>
              <w:ind w:firstLine="0" w:firstLineChars="0"/>
              <w:jc w:val="left"/>
              <w:rPr>
                <w:rFonts w:asciiTheme="minorEastAsia" w:hAnsiTheme="minorEastAsia" w:eastAsiaTheme="minorEastAsia"/>
                <w:color w:val="000000"/>
                <w:sz w:val="24"/>
              </w:rPr>
            </w:pPr>
          </w:p>
          <w:p w14:paraId="6399A2C7">
            <w:pPr>
              <w:pStyle w:val="16"/>
              <w:spacing w:line="440" w:lineRule="exact"/>
              <w:ind w:firstLine="0" w:firstLineChars="0"/>
              <w:jc w:val="left"/>
              <w:rPr>
                <w:rFonts w:asciiTheme="minorEastAsia" w:hAnsiTheme="minorEastAsia" w:eastAsiaTheme="minorEastAsia"/>
                <w:color w:val="000000"/>
                <w:sz w:val="24"/>
              </w:rPr>
            </w:pPr>
          </w:p>
          <w:p w14:paraId="18069040">
            <w:pPr>
              <w:pStyle w:val="16"/>
              <w:spacing w:line="440" w:lineRule="exact"/>
              <w:ind w:firstLine="0" w:firstLineChars="0"/>
              <w:jc w:val="left"/>
              <w:rPr>
                <w:rFonts w:asciiTheme="minorEastAsia" w:hAnsiTheme="minorEastAsia" w:eastAsiaTheme="minorEastAsia"/>
                <w:color w:val="000000"/>
                <w:sz w:val="24"/>
              </w:rPr>
            </w:pPr>
          </w:p>
          <w:p w14:paraId="4ED8A690">
            <w:pPr>
              <w:pStyle w:val="16"/>
              <w:spacing w:line="440" w:lineRule="exact"/>
              <w:ind w:firstLine="0" w:firstLineChars="0"/>
              <w:jc w:val="left"/>
              <w:rPr>
                <w:rFonts w:asciiTheme="minorEastAsia" w:hAnsiTheme="minorEastAsia" w:eastAsiaTheme="minorEastAsia"/>
                <w:color w:val="000000"/>
                <w:sz w:val="24"/>
              </w:rPr>
            </w:pPr>
          </w:p>
          <w:p w14:paraId="687ACECE">
            <w:pPr>
              <w:pStyle w:val="16"/>
              <w:spacing w:line="440" w:lineRule="exact"/>
              <w:ind w:firstLine="0" w:firstLineChars="0"/>
              <w:jc w:val="left"/>
              <w:rPr>
                <w:rFonts w:asciiTheme="minorEastAsia" w:hAnsiTheme="minorEastAsia" w:eastAsiaTheme="minorEastAsia"/>
                <w:color w:val="00B050"/>
                <w:sz w:val="24"/>
              </w:rPr>
            </w:pPr>
          </w:p>
          <w:p w14:paraId="4A5CB5A3">
            <w:pPr>
              <w:spacing w:line="440" w:lineRule="exact"/>
              <w:rPr>
                <w:rFonts w:cs="宋体" w:asciiTheme="minorEastAsia" w:hAnsiTheme="minorEastAsia" w:eastAsiaTheme="minorEastAsia"/>
                <w:color w:val="00B050"/>
                <w:sz w:val="24"/>
              </w:rPr>
            </w:pPr>
            <w:r>
              <w:rPr>
                <w:rFonts w:hint="eastAsia" w:cs="宋体" w:asciiTheme="minorEastAsia" w:hAnsiTheme="minorEastAsia" w:eastAsiaTheme="minorEastAsia"/>
                <w:color w:val="00B050"/>
                <w:sz w:val="24"/>
              </w:rPr>
              <w:t>【设计意图：利用多种方法朗读课文，分角色朗读对话，进入角色的表演读，更深刻地理解课文内容，层层深入，有效地培养了学生的理解分析词语的能力朗读表达能力。】</w:t>
            </w:r>
          </w:p>
          <w:p w14:paraId="61B11145">
            <w:pPr>
              <w:tabs>
                <w:tab w:val="left" w:pos="3103"/>
              </w:tabs>
              <w:jc w:val="left"/>
              <w:rPr>
                <w:rFonts w:cs="宋体" w:asciiTheme="minorEastAsia" w:hAnsiTheme="minorEastAsia" w:eastAsiaTheme="minorEastAsia"/>
                <w:b/>
                <w:bCs/>
                <w:sz w:val="30"/>
                <w:szCs w:val="30"/>
              </w:rPr>
            </w:pPr>
          </w:p>
          <w:p w14:paraId="60F062D9">
            <w:pPr>
              <w:pStyle w:val="16"/>
              <w:spacing w:line="440" w:lineRule="exact"/>
              <w:ind w:firstLine="0" w:firstLineChars="0"/>
              <w:jc w:val="left"/>
              <w:rPr>
                <w:rFonts w:asciiTheme="minorEastAsia" w:hAnsiTheme="minorEastAsia" w:eastAsiaTheme="minorEastAsia"/>
                <w:color w:val="000000"/>
                <w:sz w:val="24"/>
              </w:rPr>
            </w:pPr>
          </w:p>
          <w:p w14:paraId="010D166C">
            <w:pPr>
              <w:pStyle w:val="16"/>
              <w:spacing w:line="440" w:lineRule="exact"/>
              <w:ind w:firstLine="0" w:firstLineChars="0"/>
              <w:jc w:val="left"/>
              <w:rPr>
                <w:rFonts w:asciiTheme="minorEastAsia" w:hAnsiTheme="minorEastAsia" w:eastAsiaTheme="minorEastAsia"/>
                <w:color w:val="000000"/>
                <w:sz w:val="24"/>
              </w:rPr>
            </w:pPr>
          </w:p>
          <w:p w14:paraId="6E21DCD0">
            <w:pPr>
              <w:pStyle w:val="16"/>
              <w:spacing w:line="440" w:lineRule="exact"/>
              <w:ind w:firstLine="0" w:firstLineChars="0"/>
              <w:jc w:val="left"/>
              <w:rPr>
                <w:rFonts w:asciiTheme="minorEastAsia" w:hAnsiTheme="minorEastAsia" w:eastAsiaTheme="minorEastAsia"/>
                <w:color w:val="000000"/>
                <w:sz w:val="24"/>
              </w:rPr>
            </w:pPr>
          </w:p>
          <w:p w14:paraId="2420FE84">
            <w:pPr>
              <w:widowControl/>
              <w:ind w:firstLine="480" w:firstLineChars="200"/>
              <w:jc w:val="left"/>
              <w:rPr>
                <w:rFonts w:asciiTheme="minorEastAsia" w:hAnsiTheme="minorEastAsia" w:eastAsiaTheme="minorEastAsia"/>
                <w:color w:val="000000"/>
                <w:sz w:val="24"/>
              </w:rPr>
            </w:pPr>
          </w:p>
        </w:tc>
      </w:tr>
      <w:tr w14:paraId="4E66C3B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788" w:hRule="atLeast"/>
          <w:jc w:val="center"/>
        </w:trPr>
        <w:tc>
          <w:tcPr>
            <w:tcW w:w="1276" w:type="dxa"/>
            <w:tcBorders>
              <w:top w:val="nil"/>
              <w:left w:val="single" w:color="auto" w:sz="8" w:space="0"/>
              <w:bottom w:val="single" w:color="auto" w:sz="8" w:space="0"/>
              <w:right w:val="single" w:color="000000" w:sz="8" w:space="0"/>
            </w:tcBorders>
            <w:vAlign w:val="center"/>
          </w:tcPr>
          <w:p w14:paraId="08A130B3">
            <w:pPr>
              <w:widowControl/>
              <w:jc w:val="left"/>
            </w:pPr>
            <w:r>
              <w:rPr>
                <w:rStyle w:val="10"/>
                <w:rFonts w:ascii="宋体" w:hAnsi="宋体" w:cs="宋体"/>
                <w:kern w:val="0"/>
                <w:sz w:val="24"/>
              </w:rPr>
              <w:t>课堂小结及拓展延伸</w:t>
            </w:r>
          </w:p>
          <w:p w14:paraId="2AD5F142">
            <w:pPr>
              <w:widowControl/>
              <w:jc w:val="left"/>
            </w:pPr>
            <w:r>
              <w:rPr>
                <w:rStyle w:val="10"/>
                <w:rFonts w:ascii="宋体" w:hAnsi="宋体" w:cs="宋体"/>
                <w:kern w:val="0"/>
                <w:sz w:val="24"/>
              </w:rPr>
              <w:t>（  ）分钟</w:t>
            </w:r>
          </w:p>
        </w:tc>
        <w:tc>
          <w:tcPr>
            <w:tcW w:w="5670" w:type="dxa"/>
            <w:tcBorders>
              <w:top w:val="nil"/>
              <w:left w:val="nil"/>
              <w:bottom w:val="single" w:color="auto" w:sz="8" w:space="0"/>
              <w:right w:val="single" w:color="000000" w:sz="8" w:space="0"/>
            </w:tcBorders>
            <w:vAlign w:val="center"/>
          </w:tcPr>
          <w:p w14:paraId="6C954D96">
            <w:pPr>
              <w:widowControl/>
              <w:spacing w:before="100" w:beforeAutospacing="1" w:after="100" w:afterAutospacing="1" w:line="360" w:lineRule="auto"/>
              <w:ind w:firstLine="240" w:firstLineChars="100"/>
              <w:jc w:val="left"/>
              <w:rPr>
                <w:rFonts w:asciiTheme="minorEastAsia" w:hAnsiTheme="minorEastAsia" w:eastAsiaTheme="minorEastAsia"/>
              </w:rPr>
            </w:pPr>
            <w:r>
              <w:rPr>
                <w:rFonts w:hint="eastAsia" w:asciiTheme="minorEastAsia" w:hAnsiTheme="minorEastAsia" w:eastAsiaTheme="minorEastAsia" w:cstheme="minorEastAsia"/>
                <w:sz w:val="24"/>
              </w:rPr>
              <w:t>四、拓展延伸，提高应用能力。</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w:t>
            </w:r>
            <w:r>
              <w:rPr>
                <w:rFonts w:hint="eastAsia" w:cs="宋体" w:asciiTheme="minorEastAsia" w:hAnsiTheme="minorEastAsia" w:eastAsiaTheme="minorEastAsia"/>
                <w:b/>
                <w:bCs/>
                <w:color w:val="1D41D5"/>
                <w:sz w:val="24"/>
              </w:rPr>
              <w:t>（课件出示16）</w:t>
            </w:r>
            <w:r>
              <w:rPr>
                <w:rFonts w:hint="eastAsia" w:asciiTheme="minorEastAsia" w:hAnsiTheme="minorEastAsia" w:eastAsiaTheme="minorEastAsia" w:cstheme="minorEastAsia"/>
                <w:sz w:val="24"/>
              </w:rPr>
              <w:t>出示：</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w:t>
            </w:r>
            <w:r>
              <w:rPr>
                <w:rFonts w:hint="eastAsia" w:asciiTheme="minorEastAsia" w:hAnsiTheme="minorEastAsia" w:eastAsiaTheme="minorEastAsia" w:cstheme="minorEastAsia"/>
                <w:color w:val="1D41D5"/>
                <w:sz w:val="24"/>
              </w:rPr>
              <w:t>很多年以后，受了伤的铁罐也被人挖出来了，他（      ）地对陶罐说：“对不起，我只看到了你的缺点，没看到你的优点。”</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color w:val="1D41D5"/>
                <w:sz w:val="24"/>
              </w:rPr>
              <w:t>　　陶罐（      ）地说：“人人都会有缺点，也都会有优点，只要我们正确对待自己和他人，就能一起进步和成长。”</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sz w:val="24"/>
              </w:rPr>
              <w:t>　　1.学生填空，并有感情地朗读。</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2.师过渡：表示人物神态、动作的关键词都来源于生活，只要善于观察，你的写作就会变得非常生动。请大家来看：</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一生出场，表演：边笑边说话。</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3.师：谁能把你看到的、听到的写成一句话？</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生：预设：某某笑着说：“今天真高兴！”某某大声笑，说：“今天真高兴！”</w:t>
            </w:r>
          </w:p>
        </w:tc>
        <w:tc>
          <w:tcPr>
            <w:tcW w:w="2552" w:type="dxa"/>
            <w:tcBorders>
              <w:top w:val="nil"/>
              <w:left w:val="nil"/>
              <w:bottom w:val="single" w:color="auto" w:sz="8" w:space="0"/>
              <w:right w:val="single" w:color="auto" w:sz="8" w:space="0"/>
            </w:tcBorders>
            <w:vAlign w:val="center"/>
          </w:tcPr>
          <w:p w14:paraId="36CE60D0">
            <w:pPr>
              <w:spacing w:line="440" w:lineRule="exact"/>
              <w:rPr>
                <w:rFonts w:cs="宋体" w:asciiTheme="minorEastAsia" w:hAnsiTheme="minorEastAsia" w:eastAsiaTheme="minorEastAsia"/>
                <w:color w:val="000000" w:themeColor="text1"/>
                <w:sz w:val="24"/>
              </w:rPr>
            </w:pPr>
            <w:r>
              <w:rPr>
                <w:rFonts w:cs="宋体" w:asciiTheme="minorEastAsia" w:hAnsiTheme="minorEastAsia" w:eastAsiaTheme="minorEastAsia"/>
                <w:kern w:val="0"/>
                <w:sz w:val="24"/>
              </w:rPr>
              <w:t> </w:t>
            </w:r>
          </w:p>
          <w:p w14:paraId="2664E601">
            <w:pPr>
              <w:spacing w:line="440" w:lineRule="exact"/>
              <w:rPr>
                <w:rFonts w:cs="宋体" w:asciiTheme="minorEastAsia" w:hAnsiTheme="minorEastAsia" w:eastAsiaTheme="minorEastAsia"/>
                <w:color w:val="00B050"/>
                <w:sz w:val="24"/>
              </w:rPr>
            </w:pPr>
            <w:r>
              <w:rPr>
                <w:rFonts w:hint="eastAsia" w:cs="宋体" w:asciiTheme="minorEastAsia" w:hAnsiTheme="minorEastAsia" w:eastAsiaTheme="minorEastAsia"/>
                <w:color w:val="00B050"/>
                <w:sz w:val="24"/>
              </w:rPr>
              <w:t>【设计意图：续写故事，拓展故事内容，升华文章主旨。】</w:t>
            </w:r>
          </w:p>
          <w:p w14:paraId="07D8710F">
            <w:pPr>
              <w:tabs>
                <w:tab w:val="left" w:pos="3103"/>
              </w:tabs>
              <w:jc w:val="left"/>
              <w:rPr>
                <w:rFonts w:cs="宋体" w:asciiTheme="minorEastAsia" w:hAnsiTheme="minorEastAsia" w:eastAsiaTheme="minorEastAsia"/>
                <w:b/>
                <w:bCs/>
                <w:sz w:val="30"/>
                <w:szCs w:val="30"/>
              </w:rPr>
            </w:pPr>
          </w:p>
          <w:p w14:paraId="157604E0">
            <w:pPr>
              <w:tabs>
                <w:tab w:val="left" w:pos="3103"/>
              </w:tabs>
              <w:jc w:val="left"/>
              <w:rPr>
                <w:rFonts w:cs="宋体" w:asciiTheme="minorEastAsia" w:hAnsiTheme="minorEastAsia" w:eastAsiaTheme="minorEastAsia"/>
                <w:b/>
                <w:bCs/>
                <w:sz w:val="30"/>
                <w:szCs w:val="30"/>
              </w:rPr>
            </w:pPr>
          </w:p>
          <w:p w14:paraId="6BA5B03B">
            <w:pPr>
              <w:pStyle w:val="16"/>
              <w:spacing w:line="440" w:lineRule="exact"/>
              <w:ind w:firstLine="0" w:firstLineChars="0"/>
              <w:jc w:val="left"/>
              <w:rPr>
                <w:rFonts w:asciiTheme="minorEastAsia" w:hAnsiTheme="minorEastAsia" w:eastAsiaTheme="minorEastAsia"/>
              </w:rPr>
            </w:pPr>
          </w:p>
        </w:tc>
      </w:tr>
      <w:tr w14:paraId="2C3C809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1276" w:type="dxa"/>
            <w:tcBorders>
              <w:top w:val="nil"/>
              <w:left w:val="single" w:color="auto" w:sz="8" w:space="0"/>
              <w:bottom w:val="single" w:color="auto" w:sz="8" w:space="0"/>
              <w:right w:val="single" w:color="auto" w:sz="8" w:space="0"/>
            </w:tcBorders>
            <w:vAlign w:val="center"/>
          </w:tcPr>
          <w:p w14:paraId="577010AF">
            <w:pPr>
              <w:widowControl/>
              <w:jc w:val="left"/>
            </w:pPr>
            <w:r>
              <w:rPr>
                <w:rStyle w:val="10"/>
                <w:rFonts w:ascii="宋体" w:hAnsi="宋体" w:cs="宋体"/>
                <w:kern w:val="0"/>
                <w:sz w:val="24"/>
              </w:rPr>
              <w:t>板书</w:t>
            </w:r>
          </w:p>
          <w:p w14:paraId="013D006A">
            <w:pPr>
              <w:widowControl/>
              <w:jc w:val="left"/>
            </w:pPr>
            <w:r>
              <w:rPr>
                <w:rStyle w:val="10"/>
                <w:rFonts w:ascii="宋体" w:hAnsi="宋体" w:cs="宋体"/>
                <w:kern w:val="0"/>
                <w:sz w:val="24"/>
              </w:rPr>
              <w:t>内容</w:t>
            </w:r>
          </w:p>
        </w:tc>
        <w:tc>
          <w:tcPr>
            <w:tcW w:w="8222" w:type="dxa"/>
            <w:gridSpan w:val="2"/>
            <w:tcBorders>
              <w:top w:val="nil"/>
              <w:left w:val="nil"/>
              <w:bottom w:val="single" w:color="auto" w:sz="8" w:space="0"/>
              <w:right w:val="single" w:color="auto" w:sz="8" w:space="0"/>
            </w:tcBorders>
            <w:vAlign w:val="center"/>
          </w:tcPr>
          <w:p w14:paraId="1C459922">
            <w:pPr>
              <w:spacing w:line="440" w:lineRule="exact"/>
              <w:rPr>
                <w:rFonts w:asciiTheme="minorEastAsia" w:hAnsiTheme="minorEastAsia" w:eastAsiaTheme="minorEastAsia"/>
                <w:color w:val="000000"/>
                <w:sz w:val="24"/>
                <w:u w:val="thick" w:color="00B050"/>
              </w:rPr>
            </w:pPr>
            <w:r>
              <w:rPr>
                <w:rFonts w:hint="eastAsia" w:asciiTheme="minorEastAsia" w:hAnsiTheme="minorEastAsia" w:eastAsiaTheme="minorEastAsia"/>
                <w:color w:val="000000"/>
                <w:sz w:val="24"/>
                <w:u w:val="thick" w:color="00B050"/>
              </w:rPr>
              <w:t>【</w:t>
            </w:r>
            <w:r>
              <w:rPr>
                <w:rFonts w:hint="eastAsia" w:asciiTheme="minorEastAsia" w:hAnsiTheme="minorEastAsia" w:eastAsiaTheme="minorEastAsia"/>
                <w:b/>
                <w:color w:val="000000"/>
                <w:sz w:val="24"/>
                <w:u w:val="thick" w:color="00B050"/>
              </w:rPr>
              <w:t>板书设计</w:t>
            </w:r>
            <w:r>
              <w:rPr>
                <w:rFonts w:hint="eastAsia" w:asciiTheme="minorEastAsia" w:hAnsiTheme="minorEastAsia" w:eastAsiaTheme="minorEastAsia"/>
                <w:color w:val="000000"/>
                <w:sz w:val="24"/>
                <w:u w:val="thick" w:color="00B050"/>
              </w:rPr>
              <w:t>】</w:t>
            </w:r>
          </w:p>
          <w:p w14:paraId="351070CA">
            <w:pPr>
              <w:spacing w:line="440" w:lineRule="exact"/>
              <w:ind w:firstLine="1680" w:firstLineChars="700"/>
              <w:jc w:val="left"/>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6.陶罐和铁罐</w:t>
            </w:r>
          </w:p>
          <w:p w14:paraId="52C3C6A4">
            <w:pPr>
              <w:spacing w:line="440" w:lineRule="exact"/>
              <w:ind w:firstLine="720" w:firstLineChars="300"/>
              <w:jc w:val="left"/>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陶罐                   铁罐　　　</w:t>
            </w:r>
          </w:p>
          <w:p w14:paraId="3BA86E30">
            <w:pPr>
              <w:spacing w:line="440" w:lineRule="exact"/>
              <w:ind w:left="479" w:leftChars="228"/>
              <w:jc w:val="left"/>
              <w:rPr>
                <w:rFonts w:asciiTheme="minorEastAsia" w:hAnsiTheme="minorEastAsia" w:eastAsiaTheme="minorEastAsia"/>
                <w:color w:val="FF0000"/>
                <w:sz w:val="24"/>
              </w:rPr>
            </w:pPr>
            <w:r>
              <w:rPr>
                <w:rFonts w:hint="eastAsia" w:asciiTheme="minorEastAsia" w:hAnsiTheme="minorEastAsia" w:eastAsiaTheme="minorEastAsia" w:cstheme="minorEastAsia"/>
                <w:color w:val="FF0000"/>
                <w:sz w:val="24"/>
              </w:rPr>
              <w:t>（短处）易碎    坚硬　　（长处）</w:t>
            </w:r>
            <w:r>
              <w:rPr>
                <w:rFonts w:hint="eastAsia" w:asciiTheme="minorEastAsia" w:hAnsiTheme="minorEastAsia" w:eastAsiaTheme="minorEastAsia" w:cstheme="minorEastAsia"/>
                <w:color w:val="FF0000"/>
                <w:sz w:val="24"/>
              </w:rPr>
              <w:br w:type="textWrapping"/>
            </w:r>
            <w:r>
              <w:rPr>
                <w:rFonts w:hint="eastAsia" w:asciiTheme="minorEastAsia" w:hAnsiTheme="minorEastAsia" w:eastAsiaTheme="minorEastAsia" w:cstheme="minorEastAsia"/>
                <w:color w:val="FF0000"/>
                <w:sz w:val="24"/>
              </w:rPr>
              <w:t>　谦虚　　　　　　　　　　傲慢</w:t>
            </w:r>
            <w:r>
              <w:rPr>
                <w:rFonts w:hint="eastAsia" w:asciiTheme="minorEastAsia" w:hAnsiTheme="minorEastAsia" w:eastAsiaTheme="minorEastAsia" w:cstheme="minorEastAsia"/>
                <w:color w:val="FF0000"/>
                <w:sz w:val="24"/>
              </w:rPr>
              <w:br w:type="textWrapping"/>
            </w:r>
            <w:r>
              <w:rPr>
                <w:rFonts w:hint="eastAsia" w:asciiTheme="minorEastAsia" w:hAnsiTheme="minorEastAsia" w:eastAsiaTheme="minorEastAsia" w:cstheme="minorEastAsia"/>
                <w:color w:val="FF0000"/>
                <w:sz w:val="24"/>
              </w:rPr>
              <w:t>　争辩　　　　　　　　　　恼怒</w:t>
            </w:r>
            <w:r>
              <w:rPr>
                <w:rFonts w:hint="eastAsia" w:asciiTheme="minorEastAsia" w:hAnsiTheme="minorEastAsia" w:eastAsiaTheme="minorEastAsia" w:cstheme="minorEastAsia"/>
                <w:color w:val="FF0000"/>
                <w:sz w:val="24"/>
              </w:rPr>
              <w:br w:type="textWrapping"/>
            </w:r>
            <w:r>
              <w:rPr>
                <w:rFonts w:hint="eastAsia" w:asciiTheme="minorEastAsia" w:hAnsiTheme="minorEastAsia" w:eastAsiaTheme="minorEastAsia" w:cstheme="minorEastAsia"/>
                <w:color w:val="FF0000"/>
                <w:sz w:val="24"/>
              </w:rPr>
              <w:t>（长处）美观  无影无踪　（短处）</w:t>
            </w:r>
          </w:p>
          <w:p w14:paraId="4797F91C">
            <w:pPr>
              <w:widowControl/>
              <w:jc w:val="left"/>
              <w:rPr>
                <w:rFonts w:asciiTheme="minorEastAsia" w:hAnsiTheme="minorEastAsia" w:eastAsiaTheme="minorEastAsia"/>
              </w:rPr>
            </w:pPr>
          </w:p>
        </w:tc>
      </w:tr>
      <w:tr w14:paraId="772B93E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gridSpan w:val="3"/>
            <w:tcBorders>
              <w:top w:val="nil"/>
              <w:left w:val="single" w:color="auto" w:sz="8" w:space="0"/>
              <w:bottom w:val="single" w:color="auto" w:sz="8" w:space="0"/>
              <w:right w:val="single" w:color="auto" w:sz="8" w:space="0"/>
            </w:tcBorders>
            <w:shd w:val="clear" w:color="auto" w:fill="D7D7D7"/>
            <w:vAlign w:val="center"/>
          </w:tcPr>
          <w:p w14:paraId="281CE28A">
            <w:pPr>
              <w:widowControl/>
              <w:jc w:val="center"/>
              <w:rPr>
                <w:rFonts w:ascii="宋体" w:hAnsi="宋体"/>
                <w:sz w:val="24"/>
              </w:rPr>
            </w:pPr>
            <w:r>
              <w:rPr>
                <w:rStyle w:val="10"/>
                <w:rFonts w:ascii="宋体" w:hAnsi="宋体" w:cs="宋体"/>
                <w:kern w:val="0"/>
                <w:sz w:val="24"/>
              </w:rPr>
              <w:t>教学反思</w:t>
            </w:r>
          </w:p>
        </w:tc>
      </w:tr>
      <w:tr w14:paraId="7F11C6C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5DD53771">
            <w:pPr>
              <w:spacing w:line="440" w:lineRule="exact"/>
              <w:ind w:firstLine="480" w:firstLineChars="200"/>
              <w:jc w:val="left"/>
              <w:rPr>
                <w:rFonts w:ascii="宋体" w:hAnsi="宋体" w:cs="宋体"/>
                <w:b/>
                <w:bCs/>
                <w:color w:val="000000" w:themeColor="text1"/>
                <w:sz w:val="24"/>
              </w:rPr>
            </w:pPr>
            <w:r>
              <w:rPr>
                <w:rFonts w:hint="eastAsia" w:ascii="宋体" w:hAnsi="宋体" w:cs="宋体"/>
                <w:b/>
                <w:bCs/>
                <w:color w:val="000000" w:themeColor="text1"/>
                <w:sz w:val="24"/>
              </w:rPr>
              <w:t>成功之处：</w:t>
            </w:r>
          </w:p>
          <w:p w14:paraId="57BCCB15">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在教学中教师让学生通过充分的、不同形式的朗读，来体会人物说话的语气和当时的心情，学生理解得比较到位，兴趣很浓。如在让学生理解陶罐和铁罐的第一次对话时，教师问学生铁罐说话时是怎样的语气，当时学生就从课文中找出来了“傲慢”这个词，教师接着提问，“傲慢”是什么样子的呢？于是有学生说它的意思，有学生表演傲慢的样子，教师趁势让学生带着这样的神态来朗读陶罐的话，学生兴致很高地争着举手。几个环节下来，通过小组分角色读，男女生分角色读，同桌分角色读，等等形式，学生读得充分，对于人物说话的语气、神态和动作的理解也都比较清楚。</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2．语文教学不仅要“授之以鱼，”更要“授之以渔”，教给学生学习的方法。因此，教师在教学中采取了先扶后放的方法，即我先来指导学习一次对话，然后总结学法，再让学生用这样的方法去学习其他的对话。在指导学生体会人物的个性的时候，教师主要通过让学生在课文中找关键词的方法来体会人物说话的语气和表情，然后体会人物的感情，再来有感情地朗读他们的对话，由此对人物的性格有了全面的了解。这个环节在实际操作的时候，教师感觉不是很到位，学生讨论的过程比较短，教师在总结学法的时候也没有起到很好的指导作用，应该在细节方面讲得更清楚，小组内也要注意到人员的合理分配，一个组内应该有一个组织者，能够起到以点带面的效果。这些方面的训练在平常也还需加强。</w:t>
            </w:r>
          </w:p>
          <w:p w14:paraId="00C7C717">
            <w:pPr>
              <w:spacing w:line="440" w:lineRule="exact"/>
              <w:ind w:firstLine="480" w:firstLineChars="200"/>
              <w:rPr>
                <w:rFonts w:cs="宋体" w:asciiTheme="minorEastAsia" w:hAnsiTheme="minorEastAsia" w:eastAsiaTheme="minorEastAsia"/>
                <w:b/>
                <w:bCs/>
                <w:color w:val="000000" w:themeColor="text1"/>
                <w:sz w:val="24"/>
                <w:lang w:val="zh-CN"/>
              </w:rPr>
            </w:pPr>
            <w:r>
              <w:rPr>
                <w:rFonts w:hint="eastAsia" w:asciiTheme="minorEastAsia" w:hAnsiTheme="minorEastAsia" w:eastAsiaTheme="minorEastAsia" w:cstheme="minorEastAsia"/>
                <w:sz w:val="24"/>
              </w:rPr>
              <w:t xml:space="preserve"> </w:t>
            </w:r>
            <w:r>
              <w:rPr>
                <w:rFonts w:hint="eastAsia" w:cs="宋体" w:asciiTheme="minorEastAsia" w:hAnsiTheme="minorEastAsia" w:eastAsiaTheme="minorEastAsia"/>
                <w:b/>
                <w:bCs/>
                <w:color w:val="000000" w:themeColor="text1"/>
                <w:sz w:val="24"/>
                <w:lang w:val="zh-CN"/>
              </w:rPr>
              <w:t>不足之处：</w:t>
            </w:r>
          </w:p>
          <w:p w14:paraId="0B2D6466">
            <w:pPr>
              <w:spacing w:line="440" w:lineRule="exact"/>
              <w:ind w:firstLine="480" w:firstLineChars="200"/>
              <w:rPr>
                <w:rFonts w:asciiTheme="minorEastAsia" w:hAnsiTheme="minorEastAsia" w:eastAsiaTheme="minorEastAsia"/>
                <w:sz w:val="24"/>
                <w:lang w:val="zh-CN"/>
              </w:rPr>
            </w:pPr>
            <w:r>
              <w:rPr>
                <w:rFonts w:asciiTheme="minorEastAsia" w:hAnsiTheme="minorEastAsia" w:eastAsiaTheme="minorEastAsia"/>
                <w:sz w:val="24"/>
              </w:rPr>
              <w:t>课上教态显得略有生硬</w:t>
            </w:r>
            <w:r>
              <w:rPr>
                <w:rFonts w:hint="eastAsia" w:asciiTheme="minorEastAsia" w:hAnsiTheme="minorEastAsia" w:eastAsiaTheme="minorEastAsia"/>
                <w:sz w:val="24"/>
              </w:rPr>
              <w:t>，</w:t>
            </w:r>
            <w:r>
              <w:rPr>
                <w:rFonts w:asciiTheme="minorEastAsia" w:hAnsiTheme="minorEastAsia" w:eastAsiaTheme="minorEastAsia"/>
                <w:sz w:val="24"/>
              </w:rPr>
              <w:t>教态要具有亲和力，语速再慢些，要让学生感受到老师是与学生平等的交流会更好。</w:t>
            </w:r>
          </w:p>
          <w:p w14:paraId="67714285">
            <w:pPr>
              <w:widowControl/>
              <w:jc w:val="left"/>
            </w:pPr>
          </w:p>
        </w:tc>
      </w:tr>
    </w:tbl>
    <w:p w14:paraId="68031249">
      <w:pPr>
        <w:rPr>
          <w:rFonts w:ascii="宋体" w:hAnsi="宋体" w:cs="宋体"/>
          <w:sz w:val="24"/>
        </w:rPr>
      </w:pPr>
    </w:p>
    <w:p w14:paraId="58E166A4">
      <w:pPr>
        <w:spacing w:line="440" w:lineRule="exact"/>
        <w:rPr>
          <w:rFonts w:ascii="宋体" w:hAnsi="宋体"/>
          <w:color w:val="000000"/>
          <w:sz w:val="24"/>
        </w:rPr>
      </w:pPr>
      <w:r>
        <w:rPr>
          <w:rFonts w:hint="eastAsia" w:ascii="宋体" w:hAnsi="宋体"/>
          <w:b/>
          <w:color w:val="000000"/>
          <w:sz w:val="24"/>
        </w:rPr>
        <w:t>备课素材</w:t>
      </w:r>
    </w:p>
    <w:p w14:paraId="5A2B7F89">
      <w:pPr>
        <w:spacing w:line="220" w:lineRule="atLeast"/>
        <w:jc w:val="center"/>
        <w:rPr>
          <w:rFonts w:ascii="宋体" w:hAnsi="宋体" w:eastAsia="宋体"/>
          <w:b/>
          <w:sz w:val="30"/>
          <w:szCs w:val="30"/>
        </w:rPr>
      </w:pPr>
      <w:r>
        <w:rPr>
          <w:rFonts w:hint="eastAsia" w:ascii="宋体" w:hAnsi="宋体" w:eastAsia="宋体"/>
          <w:b/>
          <w:sz w:val="30"/>
          <w:szCs w:val="30"/>
        </w:rPr>
        <w:t>备课素材</w:t>
      </w:r>
    </w:p>
    <w:p w14:paraId="51C8A26E">
      <w:pPr>
        <w:spacing w:line="440" w:lineRule="exact"/>
        <w:ind w:firstLine="480" w:firstLineChars="200"/>
        <w:jc w:val="left"/>
        <w:rPr>
          <w:rFonts w:asciiTheme="minorEastAsia" w:hAnsiTheme="minorEastAsia" w:eastAsiaTheme="minorEastAsia"/>
          <w:b/>
          <w:color w:val="000000"/>
          <w:sz w:val="24"/>
          <w:u w:val="thick" w:color="00B050"/>
          <w:lang w:val="zh-CN"/>
        </w:rPr>
      </w:pPr>
      <w:r>
        <w:rPr>
          <w:rFonts w:hint="eastAsia" w:ascii="微软雅黑" w:hAnsi="微软雅黑"/>
          <w:b/>
          <w:color w:val="000000"/>
          <w:sz w:val="24"/>
          <w:u w:val="thick" w:color="00B050"/>
        </w:rPr>
        <w:t xml:space="preserve"> </w:t>
      </w:r>
      <w:r>
        <w:rPr>
          <w:rFonts w:hint="eastAsia" w:asciiTheme="minorEastAsia" w:hAnsiTheme="minorEastAsia" w:eastAsiaTheme="minorEastAsia"/>
          <w:b/>
          <w:color w:val="000000"/>
          <w:sz w:val="24"/>
          <w:u w:val="thick" w:color="00B050"/>
          <w:lang w:val="zh-CN"/>
        </w:rPr>
        <w:t>【写作背景】</w:t>
      </w:r>
    </w:p>
    <w:p w14:paraId="190C32E0">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sz w:val="24"/>
        </w:rPr>
        <w:t>《陶罐和铁罐》是小学语文三年级下册第二单元的第二篇课文。</w:t>
      </w:r>
      <w:r>
        <w:rPr>
          <w:rFonts w:hint="eastAsia" w:asciiTheme="minorEastAsia" w:hAnsiTheme="minorEastAsia" w:eastAsiaTheme="minorEastAsia" w:cstheme="minorEastAsia"/>
          <w:sz w:val="24"/>
        </w:rPr>
        <w:t>本文是一篇寓言故事，这个故事主要是通过对话展示情节、推进故事发展，塑造人物形象，阐明道理。全文共17个自然段，可分为两部分，第一部分是第1至第9自然段，讲的是自满的铁罐自恃坚硬，瞧不起陶罐，常常奚落陶罐，谦虚的陶罐以礼相让，据理力争。第二部分是第10至第17自然段，讲的是许多年过去了，陶罐被人们挖掘出来依然如故，而铁罐早已无影无踪。从而揭示出文章的宗旨人都有长处和短处，要看到别人的长处，正视自己的短处，应相互尊敬对方特长、和睦相处。读懂课文讲的道理是是本课的教学难点。</w:t>
      </w:r>
    </w:p>
    <w:p w14:paraId="040877D9">
      <w:pPr>
        <w:spacing w:line="440" w:lineRule="exact"/>
        <w:ind w:firstLine="482" w:firstLineChars="200"/>
        <w:jc w:val="left"/>
        <w:rPr>
          <w:rFonts w:asciiTheme="minorEastAsia" w:hAnsiTheme="minorEastAsia" w:eastAsiaTheme="minorEastAsia"/>
          <w:b/>
          <w:color w:val="000000"/>
          <w:sz w:val="24"/>
          <w:u w:val="thick" w:color="00B050"/>
          <w:lang w:val="zh-CN"/>
        </w:rPr>
      </w:pPr>
      <w:r>
        <w:rPr>
          <w:rFonts w:hint="eastAsia" w:asciiTheme="minorEastAsia" w:hAnsiTheme="minorEastAsia" w:eastAsiaTheme="minorEastAsia"/>
          <w:b/>
          <w:color w:val="000000"/>
          <w:sz w:val="24"/>
          <w:u w:val="thick" w:color="00B050"/>
          <w:lang w:val="zh-CN"/>
        </w:rPr>
        <w:t>【作者介绍】</w:t>
      </w:r>
    </w:p>
    <w:p w14:paraId="53EA6359">
      <w:pPr>
        <w:pStyle w:val="6"/>
        <w:widowControl/>
        <w:shd w:val="clear" w:color="auto" w:fill="FFFFFF"/>
        <w:spacing w:beforeAutospacing="0" w:after="225" w:afterAutospacing="0" w:line="440" w:lineRule="exact"/>
        <w:ind w:firstLine="480" w:firstLineChars="200"/>
        <w:rPr>
          <w:rFonts w:asciiTheme="minorEastAsia" w:hAnsiTheme="minorEastAsia" w:eastAsiaTheme="minorEastAsia" w:cstheme="minorEastAsia"/>
          <w:color w:val="333333"/>
          <w:szCs w:val="24"/>
        </w:rPr>
      </w:pPr>
      <w:r>
        <w:rPr>
          <w:rFonts w:hint="eastAsia" w:asciiTheme="minorEastAsia" w:hAnsiTheme="minorEastAsia" w:eastAsiaTheme="minorEastAsia" w:cstheme="minorEastAsia"/>
          <w:szCs w:val="24"/>
        </w:rPr>
        <w:t>黄瑞云，</w:t>
      </w:r>
      <w:r>
        <w:rPr>
          <w:rFonts w:hint="eastAsia" w:asciiTheme="minorEastAsia" w:hAnsiTheme="minorEastAsia" w:eastAsiaTheme="minorEastAsia" w:cstheme="minorEastAsia"/>
          <w:color w:val="333333"/>
          <w:szCs w:val="24"/>
          <w:shd w:val="clear" w:color="auto" w:fill="FFFFFF"/>
        </w:rPr>
        <w:t>湖南娄底人，一九三二年生。一九五八年毕业于武汉大学中国语言文学系，曾在湖北教育学院任教。八十年代出任湖北师范学院副院长，一九八七年晋升教授，为硕士研究生导师。一九八九年被评为全国教育系统劳动模范，获“人民教师奖章”，一九九一年开始享受国务院“政府特殊津贴”。</w:t>
      </w:r>
    </w:p>
    <w:p w14:paraId="61F22AEA">
      <w:pPr>
        <w:pStyle w:val="6"/>
        <w:widowControl/>
        <w:shd w:val="clear" w:color="auto" w:fill="FFFFFF"/>
        <w:spacing w:beforeAutospacing="0" w:after="225" w:afterAutospacing="0" w:line="440" w:lineRule="exact"/>
        <w:ind w:firstLine="480" w:firstLineChars="200"/>
        <w:rPr>
          <w:rFonts w:asciiTheme="minorEastAsia" w:hAnsiTheme="minorEastAsia" w:eastAsiaTheme="minorEastAsia" w:cstheme="minorEastAsia"/>
          <w:color w:val="333333"/>
          <w:szCs w:val="24"/>
        </w:rPr>
      </w:pPr>
      <w:r>
        <w:rPr>
          <w:rFonts w:hint="eastAsia" w:asciiTheme="minorEastAsia" w:hAnsiTheme="minorEastAsia" w:eastAsiaTheme="minorEastAsia" w:cstheme="minorEastAsia"/>
          <w:color w:val="333333"/>
          <w:szCs w:val="24"/>
          <w:shd w:val="clear" w:color="auto" w:fill="FFFFFF"/>
        </w:rPr>
        <w:t>黄瑞云是中国作家协会会员。二十世纪八十年代以来先后担任湖北省古典文学学会副会长、湖北省屈原学会副会长、湖北省水浒学会副会长、湖北省作家协会理事、黄石市作家协会主席。现任中国诗词学会理事、中国寓言研究会副会长、中国屈原研究会名誉理事、湖北省诗词学会副会长、黄石市作协名誉主席。 黄瑞云从事中国古典文学教学与研究，也钻研哲学和训诂学，业余从事文学创作。发表过学术论文五十余篇、艺术散文六十余篇、新诗四十余首、传统诗词三百余首、寓言五百余篇、幽默作品一百余篇。</w:t>
      </w:r>
    </w:p>
    <w:p w14:paraId="22654E31">
      <w:pPr>
        <w:spacing w:line="440" w:lineRule="exact"/>
        <w:ind w:firstLine="482" w:firstLineChars="200"/>
        <w:jc w:val="left"/>
        <w:rPr>
          <w:rFonts w:asciiTheme="minorEastAsia" w:hAnsiTheme="minorEastAsia" w:eastAsiaTheme="minorEastAsia"/>
          <w:b/>
          <w:color w:val="000000"/>
          <w:sz w:val="24"/>
          <w:u w:val="thick" w:color="00B050"/>
          <w:lang w:val="zh-CN"/>
        </w:rPr>
      </w:pPr>
      <w:r>
        <w:rPr>
          <w:rFonts w:hint="eastAsia" w:asciiTheme="minorEastAsia" w:hAnsiTheme="minorEastAsia" w:eastAsiaTheme="minorEastAsia"/>
          <w:b/>
          <w:color w:val="000000"/>
          <w:sz w:val="24"/>
          <w:u w:val="thick" w:color="00B050"/>
          <w:lang w:val="zh-CN"/>
        </w:rPr>
        <w:t>【与文章相关的资料介绍】</w:t>
      </w:r>
    </w:p>
    <w:p w14:paraId="237578F5">
      <w:pPr>
        <w:spacing w:line="440" w:lineRule="exact"/>
        <w:ind w:firstLine="482"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b/>
          <w:bCs/>
          <w:color w:val="000000" w:themeColor="text1"/>
          <w:sz w:val="24"/>
        </w:rPr>
        <w:t>陶罐</w:t>
      </w:r>
      <w:r>
        <w:rPr>
          <w:rFonts w:hint="eastAsia" w:asciiTheme="minorEastAsia" w:hAnsiTheme="minorEastAsia" w:eastAsiaTheme="minorEastAsia" w:cstheme="minorEastAsia"/>
          <w:sz w:val="24"/>
        </w:rPr>
        <w:t xml:space="preserve">  是陶瓷制造的一种盛液体或食品的陶制容器。出土的文物中有任城陶罐等。任城陶罐具有很高的文物历史价值。乾县</w:t>
      </w:r>
      <w:r>
        <w:fldChar w:fldCharType="begin"/>
      </w:r>
      <w:r>
        <w:instrText xml:space="preserve"> HYPERLINK "https://baike.so.com/doc/6100395-6313505.html" \t "https://baike.so.com/doc/_blank" </w:instrText>
      </w:r>
      <w:r>
        <w:fldChar w:fldCharType="separate"/>
      </w:r>
      <w:r>
        <w:rPr>
          <w:rFonts w:hint="eastAsia" w:asciiTheme="minorEastAsia" w:hAnsiTheme="minorEastAsia" w:eastAsiaTheme="minorEastAsia" w:cstheme="minorEastAsia"/>
          <w:sz w:val="24"/>
        </w:rPr>
        <w:t>灵源镇</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t>佛东村几位村民挖土也意外发现了一只古陶罐，该陶罐是在距地面大约1.5米深的土层中挖出的。</w:t>
      </w:r>
    </w:p>
    <w:p w14:paraId="6CAE0998">
      <w:pPr>
        <w:spacing w:line="440" w:lineRule="exact"/>
        <w:ind w:firstLine="482" w:firstLineChars="200"/>
        <w:rPr>
          <w:rFonts w:asciiTheme="minorEastAsia" w:hAnsiTheme="minorEastAsia" w:eastAsiaTheme="minorEastAsia"/>
          <w:b/>
          <w:color w:val="000000"/>
          <w:sz w:val="24"/>
          <w:u w:val="thick" w:color="00B050"/>
          <w:lang w:val="zh-CN"/>
        </w:rPr>
      </w:pPr>
      <w:r>
        <w:rPr>
          <w:rFonts w:hint="eastAsia" w:asciiTheme="minorEastAsia" w:hAnsiTheme="minorEastAsia" w:eastAsiaTheme="minorEastAsia"/>
          <w:b/>
          <w:color w:val="000000"/>
          <w:sz w:val="24"/>
          <w:u w:val="thick" w:color="00B050"/>
          <w:lang w:val="zh-CN"/>
        </w:rPr>
        <w:t>【其他资料】</w:t>
      </w:r>
    </w:p>
    <w:p w14:paraId="6BB30E11">
      <w:pPr>
        <w:rPr>
          <w:rFonts w:asciiTheme="minorEastAsia" w:hAnsiTheme="minorEastAsia" w:eastAsiaTheme="minorEastAsia"/>
          <w:b/>
          <w:bCs/>
          <w:sz w:val="24"/>
        </w:rPr>
      </w:pPr>
      <w:r>
        <w:rPr>
          <w:rFonts w:hint="eastAsia" w:asciiTheme="minorEastAsia" w:hAnsiTheme="minorEastAsia" w:eastAsiaTheme="minorEastAsia"/>
          <w:b/>
          <w:bCs/>
          <w:sz w:val="24"/>
        </w:rPr>
        <w:t>有关互助、友爱的名言警句</w:t>
      </w:r>
    </w:p>
    <w:p w14:paraId="4F2F9A23">
      <w:pPr>
        <w:spacing w:line="44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1.想与所有的人交友的人，不是任何人的朋友。 ——普菲费尔 </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xml:space="preserve">2.和朋友谈心，不必留心，但和敌人对面，却必须刻刻防备。 ——鲁迅 </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3.竭诚相助亲密无间，乃</w:t>
      </w:r>
      <w:r>
        <w:fldChar w:fldCharType="begin"/>
      </w:r>
      <w:r>
        <w:instrText xml:space="preserve"> HYPERLINK "http://www.so.com/s?q=%E5%8F%8B%E8%B0%8A&amp;ie=utf-8&amp;src=internal_wenda_recommend_textn" \t "https://wenda.so.com/q/_blank" </w:instrText>
      </w:r>
      <w:r>
        <w:fldChar w:fldCharType="separate"/>
      </w:r>
      <w:r>
        <w:rPr>
          <w:rFonts w:hint="eastAsia" w:asciiTheme="minorEastAsia" w:hAnsiTheme="minorEastAsia" w:eastAsiaTheme="minorEastAsia" w:cstheme="minorEastAsia"/>
          <w:sz w:val="24"/>
        </w:rPr>
        <w:t>友谊</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t xml:space="preserve">之最高境界。 ——瓦鲁瓦尔 </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xml:space="preserve">4.君子忌苟合，择交如求师。 —— [唐]  贾岛 </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xml:space="preserve">5.最善于应付对外面敌人的恐惧的是尽量交友；对于不能交为朋友的人，至少要避免和他们结怨；要是连这个也办不到，就要尽可能地避免和他们往来，为自己的利益疏远他们。 </w:t>
      </w:r>
    </w:p>
    <w:p w14:paraId="70390335">
      <w:pPr>
        <w:spacing w:line="440" w:lineRule="exact"/>
        <w:ind w:firstLine="7080" w:firstLineChars="295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——伊壁鸠</w:t>
      </w:r>
    </w:p>
    <w:p w14:paraId="563D07EE">
      <w:pPr>
        <w:spacing w:line="44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6.与其得</w:t>
      </w:r>
      <w:r>
        <w:fldChar w:fldCharType="begin"/>
      </w:r>
      <w:r>
        <w:instrText xml:space="preserve"> HYPERLINK "http://www.so.com/s?q=%E5%B0%8F%E4%BA%BA&amp;ie=utf-8&amp;src=internal_wenda_recommend_textn" \t "https://wenda.so.com/q/_blank" </w:instrText>
      </w:r>
      <w:r>
        <w:fldChar w:fldCharType="separate"/>
      </w:r>
      <w:r>
        <w:rPr>
          <w:rFonts w:hint="eastAsia" w:asciiTheme="minorEastAsia" w:hAnsiTheme="minorEastAsia" w:eastAsiaTheme="minorEastAsia" w:cstheme="minorEastAsia"/>
          <w:sz w:val="24"/>
        </w:rPr>
        <w:t>小人</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t xml:space="preserve">，不如交愚人。 ——[宋]  司马光 </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7.君子不镜</w:t>
      </w:r>
      <w:r>
        <w:fldChar w:fldCharType="begin"/>
      </w:r>
      <w:r>
        <w:instrText xml:space="preserve"> HYPERLINK "http://www.so.com/s?q=%E4%BA%8E%E6%B0%B4&amp;ie=utf-8&amp;src=internal_wenda_recommend_textn" \t "https://wenda.so.com/q/_blank" </w:instrText>
      </w:r>
      <w:r>
        <w:fldChar w:fldCharType="separate"/>
      </w:r>
      <w:r>
        <w:rPr>
          <w:rFonts w:hint="eastAsia" w:asciiTheme="minorEastAsia" w:hAnsiTheme="minorEastAsia" w:eastAsiaTheme="minorEastAsia" w:cstheme="minorEastAsia"/>
          <w:sz w:val="24"/>
        </w:rPr>
        <w:t>于水</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t>，而镜</w:t>
      </w:r>
      <w:r>
        <w:fldChar w:fldCharType="begin"/>
      </w:r>
      <w:r>
        <w:instrText xml:space="preserve"> HYPERLINK "http://www.so.com/s?q=%E4%BA%8E%E4%BA%BA&amp;ie=utf-8&amp;src=internal_wenda_recommend_textn" \t "https://wenda.so.com/q/_blank" </w:instrText>
      </w:r>
      <w:r>
        <w:fldChar w:fldCharType="separate"/>
      </w:r>
      <w:r>
        <w:rPr>
          <w:rFonts w:hint="eastAsia" w:asciiTheme="minorEastAsia" w:hAnsiTheme="minorEastAsia" w:eastAsiaTheme="minorEastAsia" w:cstheme="minorEastAsia"/>
          <w:sz w:val="24"/>
        </w:rPr>
        <w:t>于人</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t xml:space="preserve">。镜于水，见而之容；镜于人，则知凶与吉。——墨翟 </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8.知道危险而不说的人，是敌人。 ——</w:t>
      </w:r>
      <w:r>
        <w:fldChar w:fldCharType="begin"/>
      </w:r>
      <w:r>
        <w:instrText xml:space="preserve"> HYPERLINK "http://www.so.com/s?q=%E6%AD%8C%E5%BE%B7&amp;ie=utf-8&amp;src=internal_wenda_recommend_textn" \t "https://wenda.so.com/q/_blank" </w:instrText>
      </w:r>
      <w:r>
        <w:fldChar w:fldCharType="separate"/>
      </w:r>
      <w:r>
        <w:rPr>
          <w:rFonts w:hint="eastAsia" w:asciiTheme="minorEastAsia" w:hAnsiTheme="minorEastAsia" w:eastAsiaTheme="minorEastAsia" w:cstheme="minorEastAsia"/>
          <w:sz w:val="24"/>
        </w:rPr>
        <w:t>歌德</w:t>
      </w:r>
      <w:r>
        <w:rPr>
          <w:rFonts w:hint="eastAsia" w:asciiTheme="minorEastAsia" w:hAnsiTheme="minorEastAsia" w:eastAsiaTheme="minorEastAsia" w:cstheme="minorEastAsia"/>
          <w:sz w:val="24"/>
        </w:rPr>
        <w:fldChar w:fldCharType="end"/>
      </w:r>
    </w:p>
    <w:p w14:paraId="7E662314">
      <w:pPr>
        <w:spacing w:line="360" w:lineRule="auto"/>
        <w:rPr>
          <w:rFonts w:asciiTheme="minorEastAsia" w:hAnsiTheme="minorEastAsia" w:eastAsiaTheme="minorEastAsia"/>
          <w:sz w:val="24"/>
        </w:rPr>
      </w:pPr>
    </w:p>
    <w:p w14:paraId="2F5CAC81">
      <w:pPr>
        <w:spacing w:line="220" w:lineRule="atLeast"/>
        <w:jc w:val="center"/>
        <w:rPr>
          <w:rFonts w:ascii="宋体" w:hAnsi="宋体" w:eastAsia="宋体"/>
          <w:b/>
          <w:sz w:val="36"/>
          <w:szCs w:val="36"/>
        </w:rPr>
      </w:pPr>
    </w:p>
    <w:p w14:paraId="11529C9E">
      <w:pPr>
        <w:spacing w:line="30" w:lineRule="atLeast"/>
        <w:jc w:val="center"/>
        <w:rPr>
          <w:rFonts w:ascii="宋体" w:hAnsi="宋体" w:eastAsia="宋体" w:cs="宋体"/>
          <w:b/>
          <w:sz w:val="36"/>
          <w:szCs w:val="36"/>
        </w:rPr>
      </w:pPr>
      <w:r>
        <w:rPr>
          <w:rFonts w:hint="eastAsia" w:ascii="宋体" w:hAnsi="宋体" w:eastAsia="宋体" w:cs="宋体"/>
          <w:b/>
          <w:sz w:val="36"/>
          <w:szCs w:val="36"/>
        </w:rPr>
        <w:t>课后作业</w:t>
      </w:r>
    </w:p>
    <w:p w14:paraId="294F2561">
      <w:pPr>
        <w:spacing w:line="30" w:lineRule="atLeast"/>
        <w:ind w:firstLine="819" w:firstLineChars="390"/>
        <w:rPr>
          <w:rFonts w:ascii="宋体" w:hAnsi="宋体" w:eastAsia="宋体" w:cs="宋体"/>
          <w:sz w:val="24"/>
        </w:rPr>
      </w:pPr>
      <w:r>
        <w:rPr>
          <w:rFonts w:hint="eastAsia" w:ascii="宋体" w:hAnsi="宋体" w:eastAsia="宋体" w:cs="宋体"/>
        </w:rPr>
        <w:drawing>
          <wp:anchor distT="0" distB="0" distL="114300" distR="114300" simplePos="0" relativeHeight="251659264" behindDoc="1" locked="0" layoutInCell="1" allowOverlap="1">
            <wp:simplePos x="0" y="0"/>
            <wp:positionH relativeFrom="column">
              <wp:posOffset>-85725</wp:posOffset>
            </wp:positionH>
            <wp:positionV relativeFrom="paragraph">
              <wp:posOffset>-134620</wp:posOffset>
            </wp:positionV>
            <wp:extent cx="685800" cy="560705"/>
            <wp:effectExtent l="19050" t="0" r="0" b="0"/>
            <wp:wrapNone/>
            <wp:docPr id="8"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1"/>
                    <pic:cNvPicPr>
                      <a:picLocks noChangeAspect="1" noChangeArrowheads="1"/>
                    </pic:cNvPicPr>
                  </pic:nvPicPr>
                  <pic:blipFill>
                    <a:blip r:embed="rId10" cstate="print"/>
                    <a:stretch>
                      <a:fillRect/>
                    </a:stretch>
                  </pic:blipFill>
                  <pic:spPr>
                    <a:xfrm>
                      <a:off x="0" y="0"/>
                      <a:ext cx="685800" cy="560705"/>
                    </a:xfrm>
                    <a:prstGeom prst="rect">
                      <a:avLst/>
                    </a:prstGeom>
                    <a:noFill/>
                    <a:ln w="9525">
                      <a:noFill/>
                      <a:miter lim="800000"/>
                      <a:headEnd/>
                      <a:tailEnd/>
                    </a:ln>
                  </pic:spPr>
                </pic:pic>
              </a:graphicData>
            </a:graphic>
          </wp:anchor>
        </w:drawing>
      </w:r>
      <w:r>
        <w:rPr>
          <w:rFonts w:hint="eastAsia" w:ascii="宋体" w:hAnsi="宋体" w:eastAsia="宋体" w:cs="宋体"/>
          <w:b/>
          <w:color w:val="0000FF"/>
          <w:sz w:val="28"/>
          <w:szCs w:val="28"/>
          <w:bdr w:val="single" w:color="auto" w:sz="4" w:space="0"/>
          <w:shd w:val="pct10" w:color="auto" w:fill="FFFFFF"/>
        </w:rPr>
        <w:t>基础积累大巩固</w:t>
      </w:r>
    </w:p>
    <w:p w14:paraId="5C59B4C2">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b/>
          <w:sz w:val="24"/>
        </w:rPr>
        <w:t>一、看拼音，写汉字。</w:t>
      </w:r>
    </w:p>
    <w:p w14:paraId="78784AFE">
      <w:pPr>
        <w:spacing w:line="44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 xml:space="preserve">jiāo ào   qiān xū   nuò ruò   chén tǔ   dài jià   </w:t>
      </w:r>
    </w:p>
    <w:p w14:paraId="39E1EE48">
      <w:pPr>
        <w:spacing w:line="44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 xml:space="preserve">（    ） （     ） （    ）  （    ） （    ）  </w:t>
      </w:r>
    </w:p>
    <w:p w14:paraId="2B7F0B50">
      <w:pPr>
        <w:spacing w:line="44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二、填词语。</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)的铁罐 ( )地问 ( )的尘土 ( )地说</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)的陶罐 ( )地回答 ( )的堆积物 ( )地叫起来</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)并论 ( )理会 ( )流逝 ( )覆去</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)相处 ( )干净 ( )动手 ( )美观</w:t>
      </w:r>
    </w:p>
    <w:p w14:paraId="43E1B6A8">
      <w:pPr>
        <w:spacing w:line="40" w:lineRule="atLeast"/>
        <w:rPr>
          <w:rFonts w:ascii="宋体" w:hAnsi="宋体" w:eastAsia="宋体" w:cs="宋体"/>
          <w:sz w:val="24"/>
        </w:rPr>
      </w:pPr>
      <w:r>
        <w:rPr>
          <w:rFonts w:hint="eastAsia" w:ascii="宋体" w:hAnsi="宋体" w:eastAsia="宋体" w:cs="宋体"/>
        </w:rPr>
        <w:drawing>
          <wp:anchor distT="0" distB="0" distL="114300" distR="114300" simplePos="0" relativeHeight="251660288" behindDoc="1" locked="0" layoutInCell="1" allowOverlap="1">
            <wp:simplePos x="0" y="0"/>
            <wp:positionH relativeFrom="column">
              <wp:posOffset>-133350</wp:posOffset>
            </wp:positionH>
            <wp:positionV relativeFrom="paragraph">
              <wp:posOffset>-3175</wp:posOffset>
            </wp:positionV>
            <wp:extent cx="685800" cy="560705"/>
            <wp:effectExtent l="19050" t="0" r="0" b="0"/>
            <wp:wrapNone/>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noChangeArrowheads="1"/>
                    </pic:cNvPicPr>
                  </pic:nvPicPr>
                  <pic:blipFill>
                    <a:blip r:embed="rId10" cstate="print"/>
                    <a:stretch>
                      <a:fillRect/>
                    </a:stretch>
                  </pic:blipFill>
                  <pic:spPr>
                    <a:xfrm>
                      <a:off x="0" y="0"/>
                      <a:ext cx="685800" cy="560705"/>
                    </a:xfrm>
                    <a:prstGeom prst="rect">
                      <a:avLst/>
                    </a:prstGeom>
                    <a:noFill/>
                    <a:ln w="9525">
                      <a:noFill/>
                      <a:miter lim="800000"/>
                      <a:headEnd/>
                      <a:tailEnd/>
                    </a:ln>
                  </pic:spPr>
                </pic:pic>
              </a:graphicData>
            </a:graphic>
          </wp:anchor>
        </w:drawing>
      </w:r>
    </w:p>
    <w:p w14:paraId="45292685">
      <w:pPr>
        <w:spacing w:line="40" w:lineRule="atLeast"/>
        <w:ind w:firstLine="703" w:firstLineChars="250"/>
        <w:rPr>
          <w:rFonts w:ascii="宋体" w:hAnsi="宋体" w:eastAsia="宋体" w:cs="宋体"/>
          <w:sz w:val="24"/>
        </w:rPr>
      </w:pPr>
      <w:r>
        <w:rPr>
          <w:rFonts w:hint="eastAsia" w:ascii="宋体" w:hAnsi="宋体" w:eastAsia="宋体" w:cs="宋体"/>
          <w:b/>
          <w:color w:val="0000FF"/>
          <w:sz w:val="28"/>
          <w:szCs w:val="28"/>
          <w:bdr w:val="single" w:color="auto" w:sz="4" w:space="0"/>
          <w:shd w:val="pct10" w:color="auto" w:fill="FFFFFF"/>
        </w:rPr>
        <w:t>阅读能力大提升</w:t>
      </w:r>
    </w:p>
    <w:p w14:paraId="56B78DD6">
      <w:pPr>
        <w:spacing w:line="44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三、根据课文内容填空。</w:t>
      </w:r>
      <w:r>
        <w:rPr>
          <w:rFonts w:hint="eastAsia" w:asciiTheme="minorEastAsia" w:hAnsiTheme="minorEastAsia" w:eastAsiaTheme="minorEastAsia" w:cstheme="minorEastAsia"/>
          <w:b/>
          <w:bCs/>
          <w:sz w:val="24"/>
        </w:rPr>
        <w:br w:type="textWrapping"/>
      </w:r>
      <w:r>
        <w:rPr>
          <w:rFonts w:hint="eastAsia" w:asciiTheme="minorEastAsia" w:hAnsiTheme="minorEastAsia" w:eastAsiaTheme="minorEastAsia" w:cstheme="minorEastAsia"/>
          <w:sz w:val="24"/>
        </w:rPr>
        <w:t>1.《陶罐和铁罐》告诉我们：_______________</w:t>
      </w:r>
      <w:r>
        <w:rPr>
          <w:rFonts w:hint="eastAsia" w:asciiTheme="minorEastAsia" w:hAnsiTheme="minorEastAsia" w:eastAsiaTheme="minorEastAsia" w:cstheme="minorEastAsia"/>
          <w:sz w:val="24"/>
          <w:u w:val="single"/>
        </w:rPr>
        <w:t>___________   ____                   _</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2.“我们还是和睦相处吧，有什么好吵的呢!”这句话是______说的，“和睦相处”的意思是___________，从这句话可以看出___________。</w:t>
      </w:r>
    </w:p>
    <w:p w14:paraId="5AC93C8F">
      <w:pPr>
        <w:spacing w:line="40" w:lineRule="atLeast"/>
        <w:rPr>
          <w:rFonts w:ascii="宋体" w:hAnsi="宋体" w:eastAsia="宋体" w:cs="宋体"/>
          <w:sz w:val="24"/>
        </w:rPr>
      </w:pPr>
      <w:r>
        <w:rPr>
          <w:rFonts w:hint="eastAsia" w:ascii="宋体" w:hAnsi="宋体" w:eastAsia="宋体" w:cs="宋体"/>
        </w:rPr>
        <w:drawing>
          <wp:anchor distT="0" distB="0" distL="114300" distR="114300" simplePos="0" relativeHeight="251661312" behindDoc="1" locked="0" layoutInCell="1" allowOverlap="1">
            <wp:simplePos x="0" y="0"/>
            <wp:positionH relativeFrom="column">
              <wp:posOffset>-238125</wp:posOffset>
            </wp:positionH>
            <wp:positionV relativeFrom="paragraph">
              <wp:posOffset>53975</wp:posOffset>
            </wp:positionV>
            <wp:extent cx="685800" cy="560705"/>
            <wp:effectExtent l="19050" t="0" r="0" b="0"/>
            <wp:wrapNone/>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10" cstate="print"/>
                    <a:stretch>
                      <a:fillRect/>
                    </a:stretch>
                  </pic:blipFill>
                  <pic:spPr>
                    <a:xfrm>
                      <a:off x="0" y="0"/>
                      <a:ext cx="685800" cy="560705"/>
                    </a:xfrm>
                    <a:prstGeom prst="rect">
                      <a:avLst/>
                    </a:prstGeom>
                    <a:noFill/>
                    <a:ln w="9525">
                      <a:noFill/>
                      <a:miter lim="800000"/>
                      <a:headEnd/>
                      <a:tailEnd/>
                    </a:ln>
                  </pic:spPr>
                </pic:pic>
              </a:graphicData>
            </a:graphic>
          </wp:anchor>
        </w:drawing>
      </w:r>
    </w:p>
    <w:p w14:paraId="7525106A">
      <w:pPr>
        <w:spacing w:line="40" w:lineRule="atLeast"/>
        <w:ind w:firstLine="562" w:firstLineChars="200"/>
        <w:rPr>
          <w:rFonts w:ascii="宋体" w:hAnsi="宋体" w:eastAsia="宋体" w:cs="宋体"/>
          <w:b/>
          <w:color w:val="0000FF"/>
          <w:sz w:val="28"/>
          <w:szCs w:val="28"/>
          <w:bdr w:val="single" w:color="auto" w:sz="4" w:space="0"/>
          <w:shd w:val="pct10" w:color="auto" w:fill="FFFFFF"/>
        </w:rPr>
      </w:pPr>
      <w:r>
        <w:rPr>
          <w:rFonts w:hint="eastAsia" w:ascii="宋体" w:hAnsi="宋体" w:eastAsia="宋体" w:cs="宋体"/>
          <w:b/>
          <w:color w:val="0000FF"/>
          <w:sz w:val="28"/>
          <w:szCs w:val="28"/>
          <w:bdr w:val="single" w:color="auto" w:sz="4" w:space="0"/>
          <w:shd w:val="pct10" w:color="auto" w:fill="FFFFFF"/>
        </w:rPr>
        <w:t>思维创新大拓展</w:t>
      </w:r>
    </w:p>
    <w:p w14:paraId="29F3A3E0">
      <w:pPr>
        <w:spacing w:line="440" w:lineRule="exact"/>
        <w:ind w:firstLine="360" w:firstLineChars="150"/>
        <w:rPr>
          <w:rFonts w:ascii="宋体" w:hAnsi="宋体" w:cs="宋体"/>
          <w:sz w:val="24"/>
        </w:rPr>
      </w:pPr>
      <w:r>
        <w:rPr>
          <w:rFonts w:hint="eastAsia" w:ascii="宋体" w:hAnsi="宋体" w:cs="宋体"/>
          <w:b/>
          <w:sz w:val="24"/>
        </w:rPr>
        <w:t>四、介绍你的老师，写出他（她）的神态和动作。</w:t>
      </w:r>
    </w:p>
    <w:p w14:paraId="02E29B79">
      <w:pPr>
        <w:spacing w:line="440" w:lineRule="exact"/>
        <w:rPr>
          <w:rFonts w:ascii="宋体" w:hAnsi="宋体" w:cs="宋体"/>
          <w:bCs/>
          <w:sz w:val="24"/>
          <w:u w:val="single"/>
        </w:rPr>
      </w:pPr>
      <w:r>
        <w:rPr>
          <w:rFonts w:hint="eastAsia" w:ascii="宋体" w:hAnsi="宋体" w:cs="宋体"/>
          <w:bCs/>
          <w:sz w:val="24"/>
          <w:u w:val="single"/>
        </w:rPr>
        <w:t xml:space="preserve">                                                                              </w:t>
      </w:r>
    </w:p>
    <w:p w14:paraId="4A73354B">
      <w:pPr>
        <w:spacing w:line="440" w:lineRule="exact"/>
        <w:jc w:val="center"/>
        <w:rPr>
          <w:rFonts w:ascii="宋体" w:hAnsi="宋体" w:cs="宋体"/>
          <w:b/>
          <w:sz w:val="24"/>
        </w:rPr>
      </w:pPr>
      <w:r>
        <w:rPr>
          <w:rFonts w:hint="eastAsia" w:ascii="宋体" w:hAnsi="宋体" w:cs="宋体"/>
          <w:b/>
          <w:sz w:val="24"/>
        </w:rPr>
        <w:t>参考答案</w:t>
      </w:r>
    </w:p>
    <w:p w14:paraId="40D04AE6">
      <w:pPr>
        <w:spacing w:line="440" w:lineRule="exact"/>
        <w:rPr>
          <w:rFonts w:cs="宋体" w:asciiTheme="minorEastAsia" w:hAnsiTheme="minorEastAsia" w:eastAsiaTheme="minorEastAsia"/>
          <w:sz w:val="24"/>
        </w:rPr>
      </w:pPr>
    </w:p>
    <w:p w14:paraId="11D6436E">
      <w:pPr>
        <w:spacing w:line="44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sz w:val="24"/>
        </w:rPr>
        <w:t>一、</w:t>
      </w:r>
    </w:p>
    <w:p w14:paraId="63E59FB0">
      <w:pPr>
        <w:spacing w:line="44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 xml:space="preserve">jiāo ào qiān xū nuò ruò chén tǔ dài jià  </w:t>
      </w:r>
    </w:p>
    <w:p w14:paraId="7B2BFCC6">
      <w:pPr>
        <w:spacing w:line="440" w:lineRule="exact"/>
        <w:ind w:firstLine="120" w:firstLineChars="50"/>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 xml:space="preserve">骄  傲  谦  虚  懦  弱  尘  土 代   价  </w:t>
      </w:r>
    </w:p>
    <w:p w14:paraId="618D2FF7">
      <w:pPr>
        <w:spacing w:line="44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Cs/>
          <w:sz w:val="24"/>
        </w:rPr>
        <w:t>二、</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(骄傲)的铁罐  (傲慢)地问  (厚厚)的尘土  (惊讶)地说</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(谦虚)的陶罐  (谦虚)地回答  (厚厚)的堆积物  (高兴)地叫起来</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(相提)并论  (不再)理会  (时间)流逝  (翻来)覆去</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(和睦)相处  (清理)干净  (立即)动手  (朴素)美观</w:t>
      </w:r>
    </w:p>
    <w:p w14:paraId="0075F046">
      <w:pPr>
        <w:spacing w:line="440" w:lineRule="exact"/>
        <w:rPr>
          <w:rFonts w:asciiTheme="minorEastAsia" w:hAnsiTheme="minorEastAsia" w:eastAsiaTheme="minorEastAsia" w:cstheme="minorEastAsia"/>
          <w:sz w:val="24"/>
        </w:rPr>
      </w:pPr>
    </w:p>
    <w:p w14:paraId="478F633A">
      <w:pPr>
        <w:spacing w:line="44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三、</w:t>
      </w:r>
    </w:p>
    <w:p w14:paraId="62DE91F1">
      <w:pPr>
        <w:spacing w:line="440" w:lineRule="exact"/>
        <w:rPr>
          <w:rFonts w:asciiTheme="minorEastAsia" w:hAnsiTheme="minorEastAsia" w:eastAsiaTheme="minorEastAsia" w:cstheme="minorEastAsia"/>
          <w:sz w:val="24"/>
        </w:rPr>
      </w:pPr>
      <w:r>
        <w:rPr>
          <w:rFonts w:hint="eastAsia" w:cs="宋体" w:asciiTheme="minorEastAsia" w:hAnsiTheme="minorEastAsia" w:eastAsiaTheme="minorEastAsia"/>
          <w:color w:val="000000" w:themeColor="text1"/>
          <w:sz w:val="24"/>
        </w:rPr>
        <w:t>1.</w:t>
      </w:r>
      <w:r>
        <w:rPr>
          <w:rFonts w:hint="eastAsia" w:asciiTheme="minorEastAsia" w:hAnsiTheme="minorEastAsia" w:eastAsiaTheme="minorEastAsia" w:cstheme="minorEastAsia"/>
          <w:sz w:val="24"/>
        </w:rPr>
        <w:t>人都有长处和短处，要看到别人的长处，正视自己的短处，应该相互尊重、和睦相处。</w:t>
      </w:r>
    </w:p>
    <w:p w14:paraId="0F91C91C">
      <w:pPr>
        <w:spacing w:line="44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2.陶罐      和睦相处是指</w:t>
      </w:r>
      <w:r>
        <w:rPr>
          <w:rFonts w:hint="eastAsia" w:asciiTheme="minorEastAsia" w:hAnsiTheme="minorEastAsia" w:eastAsiaTheme="minorEastAsia" w:cstheme="minorEastAsia"/>
          <w:color w:val="000000" w:themeColor="text1"/>
          <w:sz w:val="24"/>
          <w:shd w:val="clear" w:color="auto" w:fill="FFFFFF"/>
        </w:rPr>
        <w:t>人与人、人与自然等</w:t>
      </w:r>
      <w:r>
        <w:fldChar w:fldCharType="begin"/>
      </w:r>
      <w:r>
        <w:instrText xml:space="preserve"> HYPERLINK "https://baike.so.com/doc/6847876-7065302.html" \t "https://baike.so.com/doc/_blank" </w:instrText>
      </w:r>
      <w:r>
        <w:fldChar w:fldCharType="separate"/>
      </w:r>
      <w:r>
        <w:rPr>
          <w:rStyle w:val="11"/>
          <w:rFonts w:hint="eastAsia" w:asciiTheme="minorEastAsia" w:hAnsiTheme="minorEastAsia" w:eastAsiaTheme="minorEastAsia" w:cstheme="minorEastAsia"/>
          <w:color w:val="000000" w:themeColor="text1"/>
          <w:sz w:val="24"/>
          <w:u w:val="none"/>
          <w:shd w:val="clear" w:color="auto" w:fill="FFFFFF"/>
        </w:rPr>
        <w:t>互惠互利</w:t>
      </w:r>
      <w:r>
        <w:rPr>
          <w:rStyle w:val="11"/>
          <w:rFonts w:hint="eastAsia" w:asciiTheme="minorEastAsia" w:hAnsiTheme="minorEastAsia" w:eastAsiaTheme="minorEastAsia" w:cstheme="minorEastAsia"/>
          <w:color w:val="000000" w:themeColor="text1"/>
          <w:sz w:val="24"/>
          <w:u w:val="none"/>
          <w:shd w:val="clear" w:color="auto" w:fill="FFFFFF"/>
        </w:rPr>
        <w:fldChar w:fldCharType="end"/>
      </w:r>
      <w:r>
        <w:rPr>
          <w:rFonts w:hint="eastAsia" w:asciiTheme="minorEastAsia" w:hAnsiTheme="minorEastAsia" w:eastAsiaTheme="minorEastAsia" w:cstheme="minorEastAsia"/>
          <w:color w:val="000000" w:themeColor="text1"/>
          <w:sz w:val="24"/>
          <w:shd w:val="clear" w:color="auto" w:fill="FFFFFF"/>
        </w:rPr>
        <w:t xml:space="preserve">、彼此促进的共同生存。只有这样大家才会幸福   </w:t>
      </w:r>
      <w:r>
        <w:rPr>
          <w:rFonts w:hint="eastAsia" w:asciiTheme="minorEastAsia" w:hAnsiTheme="minorEastAsia" w:eastAsiaTheme="minorEastAsia" w:cstheme="minorEastAsia"/>
          <w:sz w:val="24"/>
        </w:rPr>
        <w:t xml:space="preserve">  陶罐很友好，宽容</w:t>
      </w:r>
    </w:p>
    <w:p w14:paraId="66DCE2A1">
      <w:pPr>
        <w:spacing w:line="44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四、</w:t>
      </w:r>
    </w:p>
    <w:p w14:paraId="42EF21D1">
      <w:pPr>
        <w:spacing w:line="440" w:lineRule="exact"/>
        <w:rPr>
          <w:rFonts w:cs="宋体" w:asciiTheme="minorEastAsia" w:hAnsiTheme="minorEastAsia" w:eastAsiaTheme="minorEastAsia"/>
          <w:color w:val="000000" w:themeColor="text1"/>
          <w:sz w:val="24"/>
          <w:shd w:val="clear" w:color="auto" w:fill="FFFFFF"/>
        </w:rPr>
      </w:pPr>
      <w:r>
        <w:rPr>
          <w:rFonts w:cs="宋体" w:asciiTheme="minorEastAsia" w:hAnsiTheme="minorEastAsia" w:eastAsiaTheme="minorEastAsia"/>
          <w:color w:val="333333"/>
          <w:sz w:val="24"/>
          <w:shd w:val="clear" w:color="auto" w:fill="FFFFFF"/>
        </w:rPr>
        <w:t>有一次我们课外活动打沙包，我正玩</w:t>
      </w:r>
      <w:r>
        <w:rPr>
          <w:rFonts w:hint="eastAsia" w:cs="宋体" w:asciiTheme="minorEastAsia" w:hAnsiTheme="minorEastAsia" w:eastAsiaTheme="minorEastAsia"/>
          <w:color w:val="333333"/>
          <w:sz w:val="24"/>
          <w:shd w:val="clear" w:color="auto" w:fill="FFFFFF"/>
        </w:rPr>
        <w:t>得</w:t>
      </w:r>
      <w:r>
        <w:rPr>
          <w:rFonts w:cs="宋体" w:asciiTheme="minorEastAsia" w:hAnsiTheme="minorEastAsia" w:eastAsiaTheme="minorEastAsia"/>
          <w:color w:val="333333"/>
          <w:sz w:val="24"/>
          <w:shd w:val="clear" w:color="auto" w:fill="FFFFFF"/>
        </w:rPr>
        <w:t>尽兴时，突然一个一年级的小男孩跑到我们圈内，我推了他一把，他摔倒了并告了老师。张老师把我叫</w:t>
      </w:r>
      <w:r>
        <w:rPr>
          <w:rFonts w:hint="eastAsia" w:cs="宋体" w:asciiTheme="minorEastAsia" w:hAnsiTheme="minorEastAsia" w:eastAsiaTheme="minorEastAsia"/>
          <w:color w:val="333333"/>
          <w:sz w:val="24"/>
          <w:shd w:val="clear" w:color="auto" w:fill="FFFFFF"/>
        </w:rPr>
        <w:t>到</w:t>
      </w:r>
      <w:r>
        <w:rPr>
          <w:rFonts w:cs="宋体" w:asciiTheme="minorEastAsia" w:hAnsiTheme="minorEastAsia" w:eastAsiaTheme="minorEastAsia"/>
          <w:color w:val="333333"/>
          <w:sz w:val="24"/>
          <w:shd w:val="clear" w:color="auto" w:fill="FFFFFF"/>
        </w:rPr>
        <w:t>身边，眼睛注视着我和蔼</w:t>
      </w:r>
      <w:r>
        <w:rPr>
          <w:rFonts w:hint="eastAsia" w:cs="宋体" w:asciiTheme="minorEastAsia" w:hAnsiTheme="minorEastAsia" w:eastAsiaTheme="minorEastAsia"/>
          <w:color w:val="333333"/>
          <w:sz w:val="24"/>
          <w:shd w:val="clear" w:color="auto" w:fill="FFFFFF"/>
        </w:rPr>
        <w:t>地</w:t>
      </w:r>
      <w:r>
        <w:rPr>
          <w:rFonts w:cs="宋体" w:asciiTheme="minorEastAsia" w:hAnsiTheme="minorEastAsia" w:eastAsiaTheme="minorEastAsia"/>
          <w:color w:val="333333"/>
          <w:sz w:val="24"/>
          <w:shd w:val="clear" w:color="auto" w:fill="FFFFFF"/>
        </w:rPr>
        <w:t>说：“今天，你这件事情做得也太不应该了</w:t>
      </w:r>
      <w:r>
        <w:rPr>
          <w:rFonts w:hint="eastAsia" w:cs="宋体" w:asciiTheme="minorEastAsia" w:hAnsiTheme="minorEastAsia" w:eastAsiaTheme="minorEastAsia"/>
          <w:color w:val="333333"/>
          <w:sz w:val="24"/>
          <w:shd w:val="clear" w:color="auto" w:fill="FFFFFF"/>
        </w:rPr>
        <w:t>，</w:t>
      </w:r>
      <w:r>
        <w:rPr>
          <w:rFonts w:cs="宋体" w:asciiTheme="minorEastAsia" w:hAnsiTheme="minorEastAsia" w:eastAsiaTheme="minorEastAsia"/>
          <w:color w:val="333333"/>
          <w:sz w:val="24"/>
          <w:shd w:val="clear" w:color="auto" w:fill="FFFFFF"/>
        </w:rPr>
        <w:t>你怎么能去推</w:t>
      </w:r>
      <w:r>
        <w:rPr>
          <w:rFonts w:hint="eastAsia" w:cs="宋体" w:asciiTheme="minorEastAsia" w:hAnsiTheme="minorEastAsia" w:eastAsiaTheme="minorEastAsia"/>
          <w:color w:val="333333"/>
          <w:sz w:val="24"/>
          <w:shd w:val="clear" w:color="auto" w:fill="FFFFFF"/>
        </w:rPr>
        <w:t>倒</w:t>
      </w:r>
      <w:r>
        <w:rPr>
          <w:rFonts w:cs="宋体" w:asciiTheme="minorEastAsia" w:hAnsiTheme="minorEastAsia" w:eastAsiaTheme="minorEastAsia"/>
          <w:color w:val="333333"/>
          <w:sz w:val="24"/>
          <w:shd w:val="clear" w:color="auto" w:fill="FFFFFF"/>
        </w:rPr>
        <w:t>一个刚入学的小同学呢?他虽然顽皮可你也不应该这样，你可以跟他讲道理嘛!”我再也忍不住了，泪水滴在胸前的红领巾上羞愧难当。</w:t>
      </w:r>
    </w:p>
    <w:p w14:paraId="6AF114E8">
      <w:pPr>
        <w:spacing w:line="440" w:lineRule="exact"/>
        <w:jc w:val="left"/>
      </w:pPr>
      <w:r>
        <w:rPr>
          <w:rFonts w:hint="eastAsia" w:asciiTheme="minorEastAsia" w:hAnsiTheme="minorEastAsia" w:eastAsiaTheme="minorEastAsia" w:cstheme="minorEastAsia"/>
          <w:sz w:val="24"/>
        </w:rPr>
        <w:t>　　</w:t>
      </w:r>
    </w:p>
    <w:p w14:paraId="3DBBFB26"/>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C8AE2">
    <w:pPr>
      <w:pStyle w:val="4"/>
      <w:pBdr>
        <w:bottom w:val="none" w:color="auto" w:sz="0" w:space="0"/>
      </w:pBdr>
      <w:jc w:val="center"/>
      <w:rPr>
        <w:rFonts w:hint="eastAsia" w:eastAsia="微软雅黑"/>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800AC">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A024A">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ADAF3">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588EB">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13998">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32672B"/>
    <w:multiLevelType w:val="singleLevel"/>
    <w:tmpl w:val="FF32672B"/>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25E"/>
    <w:rsid w:val="000435F8"/>
    <w:rsid w:val="000666E2"/>
    <w:rsid w:val="00070488"/>
    <w:rsid w:val="0009601F"/>
    <w:rsid w:val="00106683"/>
    <w:rsid w:val="0011512A"/>
    <w:rsid w:val="00122E13"/>
    <w:rsid w:val="00124C17"/>
    <w:rsid w:val="001255DA"/>
    <w:rsid w:val="00134AA7"/>
    <w:rsid w:val="00184EC6"/>
    <w:rsid w:val="001E049C"/>
    <w:rsid w:val="00234BA4"/>
    <w:rsid w:val="00251A49"/>
    <w:rsid w:val="002700BF"/>
    <w:rsid w:val="0027465F"/>
    <w:rsid w:val="002A3904"/>
    <w:rsid w:val="002C6FCC"/>
    <w:rsid w:val="00316674"/>
    <w:rsid w:val="003440E6"/>
    <w:rsid w:val="00346665"/>
    <w:rsid w:val="00346CA1"/>
    <w:rsid w:val="00352B62"/>
    <w:rsid w:val="0036025E"/>
    <w:rsid w:val="00371AB2"/>
    <w:rsid w:val="00376E57"/>
    <w:rsid w:val="003937E8"/>
    <w:rsid w:val="003F50AE"/>
    <w:rsid w:val="00416D04"/>
    <w:rsid w:val="004440CB"/>
    <w:rsid w:val="004913A7"/>
    <w:rsid w:val="004C2231"/>
    <w:rsid w:val="0057559E"/>
    <w:rsid w:val="00586338"/>
    <w:rsid w:val="005D0F53"/>
    <w:rsid w:val="005D4DC1"/>
    <w:rsid w:val="005D727A"/>
    <w:rsid w:val="005E1A8B"/>
    <w:rsid w:val="005F1466"/>
    <w:rsid w:val="00604FC3"/>
    <w:rsid w:val="00611201"/>
    <w:rsid w:val="0063110B"/>
    <w:rsid w:val="00654FC5"/>
    <w:rsid w:val="006A693F"/>
    <w:rsid w:val="006B7CD5"/>
    <w:rsid w:val="006E7DF6"/>
    <w:rsid w:val="0074006A"/>
    <w:rsid w:val="00742616"/>
    <w:rsid w:val="007555BB"/>
    <w:rsid w:val="007820CC"/>
    <w:rsid w:val="00784786"/>
    <w:rsid w:val="00785A04"/>
    <w:rsid w:val="00796203"/>
    <w:rsid w:val="007A317F"/>
    <w:rsid w:val="007A555F"/>
    <w:rsid w:val="007C619A"/>
    <w:rsid w:val="007E7A92"/>
    <w:rsid w:val="007E7EFB"/>
    <w:rsid w:val="007F58F9"/>
    <w:rsid w:val="00816D65"/>
    <w:rsid w:val="008264BD"/>
    <w:rsid w:val="00826D7B"/>
    <w:rsid w:val="00833E90"/>
    <w:rsid w:val="00855294"/>
    <w:rsid w:val="00857FE9"/>
    <w:rsid w:val="00883E57"/>
    <w:rsid w:val="008B5398"/>
    <w:rsid w:val="008F2F51"/>
    <w:rsid w:val="00954F0A"/>
    <w:rsid w:val="00991415"/>
    <w:rsid w:val="009B61C1"/>
    <w:rsid w:val="00A017F4"/>
    <w:rsid w:val="00A1578D"/>
    <w:rsid w:val="00A634C0"/>
    <w:rsid w:val="00A71291"/>
    <w:rsid w:val="00AC26D6"/>
    <w:rsid w:val="00AC7B48"/>
    <w:rsid w:val="00B331FF"/>
    <w:rsid w:val="00B72945"/>
    <w:rsid w:val="00B82617"/>
    <w:rsid w:val="00B84B42"/>
    <w:rsid w:val="00B94C79"/>
    <w:rsid w:val="00B9501C"/>
    <w:rsid w:val="00BC5ED0"/>
    <w:rsid w:val="00BD3D8F"/>
    <w:rsid w:val="00C10D88"/>
    <w:rsid w:val="00C511EA"/>
    <w:rsid w:val="00C74567"/>
    <w:rsid w:val="00C80EB5"/>
    <w:rsid w:val="00CC405F"/>
    <w:rsid w:val="00D1011A"/>
    <w:rsid w:val="00D20254"/>
    <w:rsid w:val="00D22975"/>
    <w:rsid w:val="00DB7317"/>
    <w:rsid w:val="00DC7D16"/>
    <w:rsid w:val="00DE78AD"/>
    <w:rsid w:val="00E00024"/>
    <w:rsid w:val="00E264E3"/>
    <w:rsid w:val="00E6028F"/>
    <w:rsid w:val="00E8428B"/>
    <w:rsid w:val="00E95D1F"/>
    <w:rsid w:val="00EC623C"/>
    <w:rsid w:val="00ED1DA4"/>
    <w:rsid w:val="00EE2FE8"/>
    <w:rsid w:val="00FB305D"/>
    <w:rsid w:val="00FC241B"/>
    <w:rsid w:val="0845557D"/>
    <w:rsid w:val="11FE03BF"/>
    <w:rsid w:val="1F755D06"/>
    <w:rsid w:val="2FAD14F9"/>
    <w:rsid w:val="33745844"/>
    <w:rsid w:val="359D4E15"/>
    <w:rsid w:val="45271AE0"/>
    <w:rsid w:val="54F630AA"/>
    <w:rsid w:val="685F6CEA"/>
    <w:rsid w:val="6C83641E"/>
    <w:rsid w:val="77DB2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微软雅黑"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2"/>
    <w:qFormat/>
    <w:uiPriority w:val="0"/>
    <w:rPr>
      <w:sz w:val="18"/>
      <w:szCs w:val="18"/>
    </w:r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Autospacing="1" w:afterAutospacing="1"/>
      <w:jc w:val="left"/>
    </w:pPr>
    <w:rPr>
      <w:rFonts w:eastAsia="宋体"/>
      <w:kern w:val="0"/>
      <w:sz w:val="24"/>
      <w:szCs w:val="22"/>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rPr>
  </w:style>
  <w:style w:type="character" w:styleId="11">
    <w:name w:val="Hyperlink"/>
    <w:basedOn w:val="9"/>
    <w:qFormat/>
    <w:uiPriority w:val="0"/>
    <w:rPr>
      <w:color w:val="0000FF"/>
      <w:u w:val="single"/>
    </w:rPr>
  </w:style>
  <w:style w:type="character" w:customStyle="1" w:styleId="12">
    <w:name w:val="批注框文本 字符"/>
    <w:link w:val="3"/>
    <w:qFormat/>
    <w:uiPriority w:val="0"/>
    <w:rPr>
      <w:kern w:val="2"/>
      <w:sz w:val="18"/>
      <w:szCs w:val="18"/>
    </w:rPr>
  </w:style>
  <w:style w:type="character" w:customStyle="1" w:styleId="13">
    <w:name w:val="页眉 字符"/>
    <w:link w:val="5"/>
    <w:qFormat/>
    <w:uiPriority w:val="0"/>
    <w:rPr>
      <w:kern w:val="2"/>
      <w:sz w:val="18"/>
      <w:szCs w:val="18"/>
    </w:rPr>
  </w:style>
  <w:style w:type="character" w:customStyle="1" w:styleId="14">
    <w:name w:val="页脚 字符"/>
    <w:link w:val="4"/>
    <w:qFormat/>
    <w:uiPriority w:val="0"/>
    <w:rPr>
      <w:kern w:val="2"/>
      <w:sz w:val="18"/>
      <w:szCs w:val="18"/>
    </w:rPr>
  </w:style>
  <w:style w:type="paragraph" w:customStyle="1" w:styleId="15">
    <w:name w:val="reader-word-layer"/>
    <w:basedOn w:val="1"/>
    <w:qFormat/>
    <w:uiPriority w:val="0"/>
    <w:pPr>
      <w:spacing w:before="100" w:beforeAutospacing="1" w:after="100" w:afterAutospacing="1"/>
    </w:pPr>
    <w:rPr>
      <w:rFonts w:ascii="宋体" w:hAnsi="宋体" w:eastAsia="宋体" w:cs="宋体"/>
      <w:sz w:val="24"/>
    </w:rPr>
  </w:style>
  <w:style w:type="paragraph" w:customStyle="1" w:styleId="16">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7242</Words>
  <Characters>7411</Characters>
  <Lines>0</Lines>
  <Paragraphs>0</Paragraphs>
  <TotalTime>0</TotalTime>
  <ScaleCrop>false</ScaleCrop>
  <LinksUpToDate>false</LinksUpToDate>
  <CharactersWithSpaces>8026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2025-07-30T14:00:22Z</dcterms:created>
  <dc:creator>Administrator</dc:creator>
  <cp:lastModifiedBy>上帝掷骰子吗</cp:lastModifiedBy>
  <dcterms:modified xsi:type="dcterms:W3CDTF">2025-07-30T14:00:22Z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4B92D780089E429DA66F8FB8BB515D5F_12</vt:lpwstr>
  </property>
</Properties>
</file>